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5F0CC" w14:textId="77777777" w:rsidR="00A01ABF" w:rsidRPr="001B4F8A" w:rsidRDefault="00A01ABF" w:rsidP="00A01ABF">
      <w:pPr>
        <w:jc w:val="center"/>
        <w:rPr>
          <w:rFonts w:ascii="Times New Roman" w:hAnsi="Times New Roman"/>
          <w:b/>
          <w:szCs w:val="24"/>
          <w:lang w:val="en-US"/>
        </w:rPr>
      </w:pPr>
      <w:r w:rsidRPr="001B4F8A">
        <w:rPr>
          <w:rFonts w:ascii="Times New Roman" w:hAnsi="Times New Roman"/>
          <w:b/>
          <w:szCs w:val="24"/>
          <w:lang w:val="en-US"/>
        </w:rPr>
        <w:t>Sources littéraires : textes</w:t>
      </w:r>
    </w:p>
    <w:p w14:paraId="76438E89" w14:textId="77777777" w:rsidR="00A01ABF" w:rsidRPr="001B4F8A" w:rsidRDefault="00A01ABF" w:rsidP="00A01ABF">
      <w:pPr>
        <w:rPr>
          <w:rFonts w:ascii="Times New Roman" w:hAnsi="Times New Roman"/>
          <w:szCs w:val="24"/>
          <w:lang w:val="en-US"/>
        </w:rPr>
      </w:pPr>
    </w:p>
    <w:p w14:paraId="18C0021A" w14:textId="77777777" w:rsidR="00A01ABF" w:rsidRPr="001B4F8A" w:rsidRDefault="00A01ABF" w:rsidP="00A01ABF">
      <w:pPr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>1. Généralités</w:t>
      </w:r>
    </w:p>
    <w:p w14:paraId="191D5B51" w14:textId="77777777" w:rsidR="00A01ABF" w:rsidRPr="001B4F8A" w:rsidRDefault="00A01ABF" w:rsidP="00A01ABF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eastAsiaTheme="minorEastAsia" w:hAnsi="Times New Roman"/>
          <w:noProof w:val="0"/>
          <w:color w:val="000000"/>
          <w:szCs w:val="24"/>
          <w:lang w:val="en-US"/>
        </w:rPr>
        <w:t>• </w:t>
      </w:r>
      <w:r w:rsidRPr="001B4F8A">
        <w:rPr>
          <w:rFonts w:ascii="Times New Roman" w:hAnsi="Times New Roman"/>
          <w:szCs w:val="24"/>
          <w:lang w:val="en-US"/>
        </w:rPr>
        <w:t xml:space="preserve">Campbell B.,Teach youself how to be a general, </w:t>
      </w:r>
      <w:r w:rsidRPr="001B4F8A">
        <w:rPr>
          <w:rFonts w:ascii="Times New Roman" w:hAnsi="Times New Roman"/>
          <w:i/>
          <w:szCs w:val="24"/>
          <w:lang w:val="en-US"/>
        </w:rPr>
        <w:t>JRS</w:t>
      </w:r>
      <w:r w:rsidRPr="001B4F8A">
        <w:rPr>
          <w:rFonts w:ascii="Times New Roman" w:hAnsi="Times New Roman"/>
          <w:szCs w:val="24"/>
          <w:lang w:val="en-US"/>
        </w:rPr>
        <w:t>,77, 1987, p. 13-29.</w:t>
      </w:r>
    </w:p>
    <w:p w14:paraId="1644EAED" w14:textId="77777777" w:rsidR="00A01ABF" w:rsidRPr="00870EA4" w:rsidRDefault="00A01ABF" w:rsidP="00A01ABF">
      <w:pPr>
        <w:rPr>
          <w:rFonts w:ascii="Times New Roman" w:hAnsi="Times New Roman"/>
          <w:szCs w:val="24"/>
        </w:rPr>
      </w:pPr>
      <w:r w:rsidRPr="001B4F8A">
        <w:rPr>
          <w:rFonts w:ascii="Times New Roman" w:hAnsi="Times New Roman"/>
          <w:szCs w:val="24"/>
          <w:lang w:val="en-US"/>
        </w:rPr>
        <w:t xml:space="preserve">• </w:t>
      </w:r>
      <w:r w:rsidRPr="001B4F8A">
        <w:rPr>
          <w:rFonts w:ascii="Times New Roman" w:hAnsi="Times New Roman"/>
          <w:i/>
          <w:szCs w:val="24"/>
          <w:lang w:val="en-US"/>
        </w:rPr>
        <w:t>Handbuch der Altertumswissenschaft</w:t>
      </w:r>
      <w:r w:rsidRPr="001B4F8A">
        <w:rPr>
          <w:rFonts w:ascii="Times New Roman" w:hAnsi="Times New Roman"/>
          <w:szCs w:val="24"/>
          <w:lang w:val="en-US"/>
        </w:rPr>
        <w:t xml:space="preserve">, 8, </w:t>
      </w:r>
      <w:r w:rsidRPr="001B4F8A">
        <w:rPr>
          <w:rFonts w:ascii="Times New Roman" w:hAnsi="Times New Roman"/>
          <w:i/>
          <w:szCs w:val="24"/>
          <w:lang w:val="en-US"/>
        </w:rPr>
        <w:t>Handbuch der lateinischen Literatur der Antike</w:t>
      </w:r>
      <w:r w:rsidRPr="001B4F8A">
        <w:rPr>
          <w:rFonts w:ascii="Times New Roman" w:hAnsi="Times New Roman"/>
          <w:szCs w:val="24"/>
          <w:lang w:val="en-US"/>
        </w:rPr>
        <w:t xml:space="preserve">, 4, </w:t>
      </w:r>
      <w:r w:rsidRPr="001B4F8A">
        <w:rPr>
          <w:rFonts w:ascii="Times New Roman" w:hAnsi="Times New Roman"/>
          <w:i/>
          <w:szCs w:val="24"/>
          <w:lang w:val="en-US"/>
        </w:rPr>
        <w:t>Die Literatur des Umbruchs</w:t>
      </w:r>
      <w:r w:rsidRPr="001B4F8A">
        <w:rPr>
          <w:rFonts w:ascii="Times New Roman" w:hAnsi="Times New Roman"/>
          <w:szCs w:val="24"/>
          <w:lang w:val="en-US"/>
        </w:rPr>
        <w:t xml:space="preserve">, </w:t>
      </w:r>
      <w:r w:rsidRPr="001B4F8A">
        <w:rPr>
          <w:rFonts w:ascii="Times New Roman" w:hAnsi="Times New Roman"/>
          <w:i/>
          <w:szCs w:val="24"/>
          <w:lang w:val="en-US"/>
        </w:rPr>
        <w:t>von der  römischen zur christlichen Literatur</w:t>
      </w:r>
      <w:r w:rsidRPr="001B4F8A">
        <w:rPr>
          <w:rFonts w:ascii="Times New Roman" w:hAnsi="Times New Roman"/>
          <w:szCs w:val="24"/>
          <w:lang w:val="en-US"/>
        </w:rPr>
        <w:t xml:space="preserve">, </w:t>
      </w:r>
      <w:r w:rsidRPr="001B4F8A">
        <w:rPr>
          <w:rFonts w:ascii="Times New Roman" w:hAnsi="Times New Roman"/>
          <w:i/>
          <w:szCs w:val="24"/>
          <w:lang w:val="en-US"/>
        </w:rPr>
        <w:t>117 bis 284 n. Chr</w:t>
      </w:r>
      <w:r w:rsidRPr="001B4F8A">
        <w:rPr>
          <w:rFonts w:ascii="Times New Roman" w:hAnsi="Times New Roman"/>
          <w:szCs w:val="24"/>
          <w:lang w:val="en-US"/>
        </w:rPr>
        <w:t xml:space="preserve">., édit. </w:t>
      </w:r>
      <w:r w:rsidRPr="00870EA4">
        <w:rPr>
          <w:rFonts w:ascii="Times New Roman" w:hAnsi="Times New Roman"/>
          <w:szCs w:val="24"/>
        </w:rPr>
        <w:t xml:space="preserve">K. Sallmann, Munich, 1997, XXXII-651 p. </w:t>
      </w:r>
    </w:p>
    <w:p w14:paraId="6CF537EC" w14:textId="77777777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Giuffrè V., </w:t>
      </w:r>
      <w:r w:rsidRPr="00870EA4">
        <w:rPr>
          <w:rFonts w:ascii="Times New Roman" w:hAnsi="Times New Roman"/>
          <w:i/>
          <w:szCs w:val="24"/>
        </w:rPr>
        <w:t>La letteratura “De re militari”. Appunti per una storia degli ordinamenti militari,</w:t>
      </w:r>
      <w:r w:rsidRPr="00870EA4">
        <w:rPr>
          <w:rFonts w:ascii="Times New Roman" w:hAnsi="Times New Roman"/>
          <w:szCs w:val="24"/>
        </w:rPr>
        <w:t xml:space="preserve"> 1974 (Naples), 144 p., et </w:t>
      </w:r>
      <w:r w:rsidRPr="00870EA4">
        <w:rPr>
          <w:rFonts w:ascii="Times New Roman" w:hAnsi="Times New Roman"/>
          <w:i/>
          <w:szCs w:val="24"/>
        </w:rPr>
        <w:t>Letture e ricerche sulla</w:t>
      </w:r>
      <w:r w:rsidRPr="00870EA4">
        <w:rPr>
          <w:rFonts w:ascii="Times New Roman" w:hAnsi="Times New Roman"/>
          <w:szCs w:val="24"/>
        </w:rPr>
        <w:t xml:space="preserve"> “</w:t>
      </w:r>
      <w:r w:rsidRPr="00870EA4">
        <w:rPr>
          <w:rFonts w:ascii="Times New Roman" w:hAnsi="Times New Roman"/>
          <w:i/>
          <w:szCs w:val="24"/>
        </w:rPr>
        <w:t>Res militaris</w:t>
      </w:r>
      <w:r w:rsidRPr="00870EA4">
        <w:rPr>
          <w:rFonts w:ascii="Times New Roman" w:hAnsi="Times New Roman"/>
          <w:szCs w:val="24"/>
        </w:rPr>
        <w:t xml:space="preserve">”, 1996 (Naples), 2 vol., XI-218 et IX-587 p. </w:t>
      </w:r>
    </w:p>
    <w:p w14:paraId="166F50EC" w14:textId="77777777" w:rsidR="00A01ABF" w:rsidRPr="00870EA4" w:rsidRDefault="00A01ABF" w:rsidP="00A01ABF">
      <w:pPr>
        <w:rPr>
          <w:rFonts w:ascii="Times New Roman" w:hAnsi="Times New Roman"/>
          <w:szCs w:val="24"/>
        </w:rPr>
      </w:pPr>
    </w:p>
    <w:p w14:paraId="47802EB2" w14:textId="77777777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>2. Textes, traductions et commentaires</w:t>
      </w:r>
    </w:p>
    <w:p w14:paraId="70BFF297" w14:textId="77777777" w:rsidR="00A01ABF" w:rsidRPr="00870EA4" w:rsidRDefault="00A01ABF" w:rsidP="00A01ABF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color w:val="000000"/>
          <w:szCs w:val="24"/>
        </w:rPr>
      </w:pPr>
      <w:r w:rsidRPr="00870EA4">
        <w:rPr>
          <w:rFonts w:ascii="Times New Roman" w:hAnsi="Times New Roman"/>
          <w:szCs w:val="24"/>
        </w:rPr>
        <w:t xml:space="preserve">• Apollodore : </w:t>
      </w:r>
      <w:r w:rsidRPr="00870EA4">
        <w:rPr>
          <w:rFonts w:ascii="Times New Roman" w:hAnsi="Times New Roman"/>
          <w:i/>
          <w:szCs w:val="24"/>
        </w:rPr>
        <w:t>L’arte del assedio di Apollodoro di Damasco</w:t>
      </w:r>
      <w:r w:rsidRPr="00870EA4">
        <w:rPr>
          <w:rFonts w:ascii="Times New Roman" w:hAnsi="Times New Roman"/>
          <w:szCs w:val="24"/>
        </w:rPr>
        <w:t>, La Regina A. édit., 1999 (Milan), 133 p.</w:t>
      </w:r>
    </w:p>
    <w:p w14:paraId="0ECA7628" w14:textId="77777777" w:rsidR="00A01ABF" w:rsidRPr="001B4F8A" w:rsidRDefault="00A01ABF" w:rsidP="00A01ABF">
      <w:pPr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 xml:space="preserve">• Apollodore de Damas : Blyth P. H., Apollodorus of Damascus and the </w:t>
      </w:r>
      <w:r w:rsidRPr="001B4F8A">
        <w:rPr>
          <w:rFonts w:ascii="Times New Roman" w:hAnsi="Times New Roman"/>
          <w:i/>
          <w:szCs w:val="24"/>
          <w:lang w:val="en-US"/>
        </w:rPr>
        <w:t>Poliorcetica</w:t>
      </w:r>
      <w:r w:rsidRPr="001B4F8A">
        <w:rPr>
          <w:rFonts w:ascii="Times New Roman" w:hAnsi="Times New Roman"/>
          <w:szCs w:val="24"/>
          <w:lang w:val="en-US"/>
        </w:rPr>
        <w:t xml:space="preserve">, </w:t>
      </w:r>
      <w:r w:rsidRPr="001B4F8A">
        <w:rPr>
          <w:rFonts w:ascii="Times New Roman" w:hAnsi="Times New Roman"/>
          <w:i/>
          <w:szCs w:val="24"/>
          <w:lang w:val="en-US"/>
        </w:rPr>
        <w:t>GRBS</w:t>
      </w:r>
      <w:r w:rsidRPr="001B4F8A">
        <w:rPr>
          <w:rFonts w:ascii="Times New Roman" w:hAnsi="Times New Roman"/>
          <w:szCs w:val="24"/>
          <w:lang w:val="en-US"/>
        </w:rPr>
        <w:t xml:space="preserve">, 33, 1992, p. 127-158. </w:t>
      </w:r>
    </w:p>
    <w:p w14:paraId="08239435" w14:textId="77777777" w:rsidR="00A01ABF" w:rsidRPr="001B4F8A" w:rsidRDefault="00A01ABF" w:rsidP="00A01ABF">
      <w:pPr>
        <w:rPr>
          <w:rFonts w:ascii="Times New Roman" w:hAnsi="Times New Roman"/>
          <w:szCs w:val="24"/>
          <w:lang w:val="en-US"/>
        </w:rPr>
      </w:pPr>
      <w:r w:rsidRPr="00870EA4">
        <w:rPr>
          <w:rFonts w:ascii="Times New Roman" w:hAnsi="Times New Roman"/>
          <w:szCs w:val="24"/>
        </w:rPr>
        <w:t xml:space="preserve">• Arrien : Arrianus, </w:t>
      </w:r>
      <w:r w:rsidRPr="00870EA4">
        <w:rPr>
          <w:rFonts w:ascii="Times New Roman" w:hAnsi="Times New Roman"/>
          <w:i/>
          <w:szCs w:val="24"/>
        </w:rPr>
        <w:t>Tactica</w:t>
      </w:r>
      <w:r w:rsidRPr="00870EA4">
        <w:rPr>
          <w:rFonts w:ascii="Times New Roman" w:hAnsi="Times New Roman"/>
          <w:szCs w:val="24"/>
        </w:rPr>
        <w:t>. Mauricius</w:t>
      </w:r>
      <w:r w:rsidRPr="00870EA4">
        <w:rPr>
          <w:rFonts w:ascii="Times New Roman" w:hAnsi="Times New Roman"/>
          <w:i/>
          <w:szCs w:val="24"/>
        </w:rPr>
        <w:t>, Ars militaris</w:t>
      </w:r>
      <w:r w:rsidRPr="00870EA4">
        <w:rPr>
          <w:rFonts w:ascii="Times New Roman" w:hAnsi="Times New Roman"/>
          <w:szCs w:val="24"/>
        </w:rPr>
        <w:t xml:space="preserve">, Scheffer J. édit., 1664, nouv. édit. </w:t>
      </w:r>
      <w:r w:rsidRPr="001B4F8A">
        <w:rPr>
          <w:rFonts w:ascii="Times New Roman" w:hAnsi="Times New Roman"/>
          <w:szCs w:val="24"/>
          <w:lang w:val="en-US"/>
        </w:rPr>
        <w:t xml:space="preserve">1967, Hahlweg W. édit., </w:t>
      </w:r>
      <w:r w:rsidRPr="001B4F8A">
        <w:rPr>
          <w:rFonts w:ascii="Times New Roman" w:hAnsi="Times New Roman"/>
          <w:i/>
          <w:szCs w:val="24"/>
          <w:lang w:val="en-US"/>
        </w:rPr>
        <w:t>Bibl. rerum militarium</w:t>
      </w:r>
      <w:r w:rsidRPr="001B4F8A">
        <w:rPr>
          <w:rFonts w:ascii="Times New Roman" w:hAnsi="Times New Roman"/>
          <w:szCs w:val="24"/>
          <w:lang w:val="en-US"/>
        </w:rPr>
        <w:t>, 3, 1967 (Osnabrück), IV-VI-14-122-544 p.</w:t>
      </w:r>
    </w:p>
    <w:p w14:paraId="57F96728" w14:textId="4E1A7091" w:rsidR="00A01ABF" w:rsidRPr="00DF5419" w:rsidRDefault="00A01ABF" w:rsidP="00A01ABF">
      <w:pPr>
        <w:widowControl w:val="0"/>
        <w:autoSpaceDE w:val="0"/>
        <w:autoSpaceDN w:val="0"/>
        <w:adjustRightInd w:val="0"/>
        <w:rPr>
          <w:color w:val="000000"/>
        </w:rPr>
      </w:pPr>
      <w:r w:rsidRPr="00870EA4">
        <w:rPr>
          <w:rFonts w:ascii="Times New Roman" w:hAnsi="Times New Roman"/>
          <w:szCs w:val="24"/>
        </w:rPr>
        <w:t xml:space="preserve">• Arrien : </w:t>
      </w:r>
      <w:r w:rsidR="00DF5419" w:rsidRPr="0044413D">
        <w:t xml:space="preserve">Arrien : </w:t>
      </w:r>
      <w:r w:rsidR="00DF5419">
        <w:rPr>
          <w:i/>
          <w:iCs/>
          <w:color w:val="000000"/>
        </w:rPr>
        <w:t>L’art tactique ; H</w:t>
      </w:r>
      <w:r w:rsidR="00DF5419" w:rsidRPr="0044413D">
        <w:rPr>
          <w:i/>
          <w:iCs/>
          <w:color w:val="000000"/>
        </w:rPr>
        <w:t>istoire de la succession d’Alexandre</w:t>
      </w:r>
      <w:r w:rsidR="00DF5419">
        <w:rPr>
          <w:iCs/>
          <w:color w:val="000000"/>
        </w:rPr>
        <w:t>,</w:t>
      </w:r>
      <w:r w:rsidR="00DF5419" w:rsidRPr="0044413D">
        <w:rPr>
          <w:i/>
          <w:iCs/>
          <w:color w:val="000000"/>
        </w:rPr>
        <w:t xml:space="preserve"> </w:t>
      </w:r>
      <w:r w:rsidR="00DF5419" w:rsidRPr="0044413D">
        <w:rPr>
          <w:color w:val="000000"/>
        </w:rPr>
        <w:t>Leroy</w:t>
      </w:r>
      <w:r w:rsidR="00DF5419">
        <w:rPr>
          <w:color w:val="000000"/>
        </w:rPr>
        <w:t xml:space="preserve"> P.-O. édit.,</w:t>
      </w:r>
      <w:r w:rsidR="00DF5419" w:rsidRPr="0044413D">
        <w:rPr>
          <w:color w:val="000000"/>
        </w:rPr>
        <w:t xml:space="preserve"> 2017</w:t>
      </w:r>
      <w:r w:rsidR="00DF5419">
        <w:rPr>
          <w:color w:val="000000"/>
        </w:rPr>
        <w:t xml:space="preserve"> (</w:t>
      </w:r>
      <w:r w:rsidR="00DF5419" w:rsidRPr="0044413D">
        <w:rPr>
          <w:color w:val="000000"/>
        </w:rPr>
        <w:t>Paris</w:t>
      </w:r>
      <w:r w:rsidR="00DF5419">
        <w:rPr>
          <w:color w:val="000000"/>
        </w:rPr>
        <w:t>),</w:t>
      </w:r>
      <w:r w:rsidR="00DF5419" w:rsidRPr="0044413D">
        <w:rPr>
          <w:color w:val="000000"/>
        </w:rPr>
        <w:t xml:space="preserve"> 192 p. </w:t>
      </w:r>
      <w:r w:rsidR="00DF5419">
        <w:rPr>
          <w:color w:val="000000"/>
        </w:rPr>
        <w:t>[</w:t>
      </w:r>
      <w:r w:rsidR="00DF5419" w:rsidRPr="0044413D">
        <w:rPr>
          <w:color w:val="000000"/>
        </w:rPr>
        <w:t xml:space="preserve">Comprend en annexe les témoignages d’auteurs antiques sur la vie et l’œuvre d’Arrien. </w:t>
      </w:r>
    </w:p>
    <w:p w14:paraId="15F74253" w14:textId="77777777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Arrien : Arrien, </w:t>
      </w:r>
      <w:r w:rsidRPr="00870EA4">
        <w:rPr>
          <w:rFonts w:ascii="Times New Roman" w:hAnsi="Times New Roman"/>
          <w:i/>
          <w:szCs w:val="24"/>
        </w:rPr>
        <w:t>Périple du Pont Euxin</w:t>
      </w:r>
      <w:r w:rsidRPr="00870EA4">
        <w:rPr>
          <w:rFonts w:ascii="Times New Roman" w:hAnsi="Times New Roman"/>
          <w:szCs w:val="24"/>
        </w:rPr>
        <w:t>, Silberman A. édit., 1996 (Paris), XLVII-75 p.</w:t>
      </w:r>
    </w:p>
    <w:p w14:paraId="49B826FE" w14:textId="77777777" w:rsidR="00A01ABF" w:rsidRPr="001B4F8A" w:rsidRDefault="00A01ABF" w:rsidP="00A01ABF">
      <w:pPr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 xml:space="preserve">• Arrien : De Voto J. G., </w:t>
      </w:r>
      <w:r w:rsidRPr="001B4F8A">
        <w:rPr>
          <w:rFonts w:ascii="Times New Roman" w:hAnsi="Times New Roman"/>
          <w:i/>
          <w:szCs w:val="24"/>
          <w:lang w:val="en-US"/>
        </w:rPr>
        <w:t>Arrian's Taktika. A manual for ancient warfare</w:t>
      </w:r>
      <w:r w:rsidRPr="001B4F8A">
        <w:rPr>
          <w:rFonts w:ascii="Times New Roman" w:hAnsi="Times New Roman"/>
          <w:szCs w:val="24"/>
          <w:lang w:val="en-US"/>
        </w:rPr>
        <w:t>, 1993.</w:t>
      </w:r>
    </w:p>
    <w:p w14:paraId="38BCCAFF" w14:textId="77777777" w:rsidR="00A01ABF" w:rsidRPr="001B4F8A" w:rsidRDefault="00A01ABF" w:rsidP="00A01ABF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 xml:space="preserve">• Arrien : Devine A. M., Arrian's </w:t>
      </w:r>
      <w:r w:rsidRPr="001B4F8A">
        <w:rPr>
          <w:rFonts w:ascii="Times New Roman" w:hAnsi="Times New Roman"/>
          <w:i/>
          <w:szCs w:val="24"/>
          <w:lang w:val="en-US"/>
        </w:rPr>
        <w:t>Tactica</w:t>
      </w:r>
      <w:r w:rsidRPr="001B4F8A">
        <w:rPr>
          <w:rFonts w:ascii="Times New Roman" w:hAnsi="Times New Roman"/>
          <w:szCs w:val="24"/>
          <w:lang w:val="en-US"/>
        </w:rPr>
        <w:t xml:space="preserve">, </w:t>
      </w:r>
      <w:r w:rsidRPr="001B4F8A">
        <w:rPr>
          <w:rFonts w:ascii="Times New Roman" w:hAnsi="Times New Roman"/>
          <w:i/>
          <w:szCs w:val="24"/>
          <w:lang w:val="en-US"/>
        </w:rPr>
        <w:t>ANRW, 2</w:t>
      </w:r>
      <w:r w:rsidRPr="001B4F8A">
        <w:rPr>
          <w:rFonts w:ascii="Times New Roman" w:hAnsi="Times New Roman"/>
          <w:szCs w:val="24"/>
          <w:lang w:val="en-US"/>
        </w:rPr>
        <w:t>, 34, 1, 1993, p. 312-337.</w:t>
      </w:r>
    </w:p>
    <w:p w14:paraId="3DC4619E" w14:textId="77777777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Arrien : </w:t>
      </w:r>
      <w:r w:rsidRPr="00870EA4">
        <w:rPr>
          <w:rFonts w:ascii="Times New Roman" w:hAnsi="Times New Roman"/>
          <w:i/>
          <w:szCs w:val="24"/>
        </w:rPr>
        <w:t>Flavii Arriani quae exstant omnia II, Scripta minora et fragmenta</w:t>
      </w:r>
      <w:r w:rsidRPr="00870EA4">
        <w:rPr>
          <w:rFonts w:ascii="Times New Roman" w:hAnsi="Times New Roman"/>
          <w:szCs w:val="24"/>
        </w:rPr>
        <w:t>, Roos A. G. édit., 1968 (Leipzig), 2 vol.</w:t>
      </w:r>
    </w:p>
    <w:p w14:paraId="31E1C117" w14:textId="77777777" w:rsidR="00A01ABF" w:rsidRPr="001B4F8A" w:rsidRDefault="00A01ABF" w:rsidP="00A01ABF">
      <w:pPr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 xml:space="preserve">• Arrien : </w:t>
      </w:r>
      <w:r w:rsidRPr="001B4F8A">
        <w:rPr>
          <w:rFonts w:ascii="Times New Roman" w:hAnsi="Times New Roman"/>
          <w:i/>
          <w:szCs w:val="24"/>
          <w:lang w:val="en-US"/>
        </w:rPr>
        <w:t>Flavius Arrianus, Tactical handbook</w:t>
      </w:r>
      <w:r w:rsidRPr="001B4F8A">
        <w:rPr>
          <w:rFonts w:ascii="Times New Roman" w:hAnsi="Times New Roman"/>
          <w:szCs w:val="24"/>
          <w:lang w:val="en-US"/>
        </w:rPr>
        <w:t xml:space="preserve"> </w:t>
      </w:r>
      <w:r w:rsidRPr="001B4F8A">
        <w:rPr>
          <w:rFonts w:ascii="Times New Roman" w:hAnsi="Times New Roman"/>
          <w:i/>
          <w:szCs w:val="24"/>
          <w:lang w:val="en-US"/>
        </w:rPr>
        <w:t>and</w:t>
      </w:r>
      <w:r w:rsidRPr="001B4F8A">
        <w:rPr>
          <w:rFonts w:ascii="Times New Roman" w:hAnsi="Times New Roman"/>
          <w:szCs w:val="24"/>
          <w:lang w:val="en-US"/>
        </w:rPr>
        <w:t xml:space="preserve"> </w:t>
      </w:r>
      <w:r w:rsidRPr="001B4F8A">
        <w:rPr>
          <w:rFonts w:ascii="Times New Roman" w:hAnsi="Times New Roman"/>
          <w:i/>
          <w:szCs w:val="24"/>
          <w:lang w:val="en-US"/>
        </w:rPr>
        <w:t xml:space="preserve">Expedition against the Alans </w:t>
      </w:r>
      <w:r w:rsidRPr="001B4F8A">
        <w:rPr>
          <w:rFonts w:ascii="Times New Roman" w:hAnsi="Times New Roman"/>
          <w:szCs w:val="24"/>
          <w:lang w:val="en-US"/>
        </w:rPr>
        <w:t>[en grec], De Voto J. G. édit., 1993 (Chicago), 132 p.</w:t>
      </w:r>
    </w:p>
    <w:p w14:paraId="3CB96F44" w14:textId="77777777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Arrien : Hostein A., À chacun son Arrien ? Observations sur la carrière et la trajectoire d’Arrien dans l’Orient romain à l’époque antonine, </w:t>
      </w:r>
      <w:r w:rsidRPr="00870EA4">
        <w:rPr>
          <w:rFonts w:ascii="Times New Roman" w:hAnsi="Times New Roman"/>
          <w:i/>
          <w:szCs w:val="24"/>
        </w:rPr>
        <w:t>Ktema</w:t>
      </w:r>
      <w:r w:rsidRPr="00870EA4">
        <w:rPr>
          <w:rFonts w:ascii="Times New Roman" w:hAnsi="Times New Roman"/>
          <w:szCs w:val="24"/>
        </w:rPr>
        <w:t>, 39, 2014, p. 5-18.</w:t>
      </w:r>
    </w:p>
    <w:p w14:paraId="30EE4A5D" w14:textId="77777777" w:rsidR="00A01ABF" w:rsidRPr="00870EA4" w:rsidRDefault="00A01ABF" w:rsidP="00A01ABF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Arrien : Ruscu D. et L., Die Schlachtordnung gegen die Alanen des Arrian [en roum.], </w:t>
      </w:r>
      <w:r w:rsidRPr="00870EA4">
        <w:rPr>
          <w:rFonts w:ascii="Times New Roman" w:hAnsi="Times New Roman"/>
          <w:i/>
          <w:szCs w:val="24"/>
        </w:rPr>
        <w:t>EphNap</w:t>
      </w:r>
      <w:r w:rsidRPr="00870EA4">
        <w:rPr>
          <w:rFonts w:ascii="Times New Roman" w:hAnsi="Times New Roman"/>
          <w:szCs w:val="24"/>
        </w:rPr>
        <w:t>, 6, 1996, p. 205-259.</w:t>
      </w:r>
    </w:p>
    <w:p w14:paraId="40A79047" w14:textId="2462B6C6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Arrien : Saxtorph N. M. et Tortzen C. G., </w:t>
      </w:r>
      <w:r w:rsidRPr="00870EA4">
        <w:rPr>
          <w:rFonts w:ascii="Times New Roman" w:hAnsi="Times New Roman"/>
          <w:i/>
          <w:szCs w:val="24"/>
        </w:rPr>
        <w:t>Acies contra Alanos</w:t>
      </w:r>
      <w:r w:rsidRPr="00870EA4">
        <w:rPr>
          <w:rFonts w:ascii="Times New Roman" w:hAnsi="Times New Roman"/>
          <w:szCs w:val="24"/>
        </w:rPr>
        <w:t xml:space="preserve">. </w:t>
      </w:r>
      <w:r w:rsidRPr="001B4F8A">
        <w:rPr>
          <w:rFonts w:ascii="Times New Roman" w:hAnsi="Times New Roman"/>
          <w:szCs w:val="24"/>
          <w:lang w:val="en-US"/>
        </w:rPr>
        <w:t xml:space="preserve">Arrian on Military Tactics, </w:t>
      </w:r>
      <w:r w:rsidRPr="001B4F8A">
        <w:rPr>
          <w:rFonts w:ascii="Times New Roman" w:hAnsi="Times New Roman"/>
          <w:i/>
          <w:szCs w:val="24"/>
          <w:lang w:val="en-US"/>
        </w:rPr>
        <w:t>Ancient history matters</w:t>
      </w:r>
      <w:r w:rsidRPr="001B4F8A">
        <w:rPr>
          <w:rFonts w:ascii="Times New Roman" w:hAnsi="Times New Roman"/>
          <w:szCs w:val="24"/>
          <w:lang w:val="en-US"/>
        </w:rPr>
        <w:t xml:space="preserve">. </w:t>
      </w:r>
      <w:r w:rsidRPr="001B4F8A">
        <w:rPr>
          <w:rFonts w:ascii="Times New Roman" w:hAnsi="Times New Roman"/>
          <w:i/>
          <w:szCs w:val="24"/>
          <w:lang w:val="en-US"/>
        </w:rPr>
        <w:t>Studies presented to Jens Erik Skydsgaard on his 70th Birthday</w:t>
      </w:r>
      <w:r w:rsidRPr="001B4F8A">
        <w:rPr>
          <w:rFonts w:ascii="Times New Roman" w:hAnsi="Times New Roman"/>
          <w:szCs w:val="24"/>
          <w:lang w:val="en-US"/>
        </w:rPr>
        <w:t xml:space="preserve">, édit. </w:t>
      </w:r>
      <w:r w:rsidRPr="00870EA4">
        <w:rPr>
          <w:rFonts w:ascii="Times New Roman" w:hAnsi="Times New Roman"/>
          <w:szCs w:val="24"/>
        </w:rPr>
        <w:t xml:space="preserve">Ascani K </w:t>
      </w:r>
      <w:r w:rsidRPr="00870EA4">
        <w:rPr>
          <w:rFonts w:ascii="Times New Roman" w:hAnsi="Times New Roman"/>
          <w:i/>
          <w:szCs w:val="24"/>
        </w:rPr>
        <w:t>et alii</w:t>
      </w:r>
      <w:r w:rsidRPr="00870EA4">
        <w:rPr>
          <w:rFonts w:ascii="Times New Roman" w:hAnsi="Times New Roman"/>
          <w:szCs w:val="24"/>
        </w:rPr>
        <w:t xml:space="preserve">, </w:t>
      </w:r>
      <w:r w:rsidRPr="00870EA4">
        <w:rPr>
          <w:rFonts w:ascii="Times New Roman" w:hAnsi="Times New Roman"/>
          <w:i/>
          <w:szCs w:val="24"/>
        </w:rPr>
        <w:t>Analecta Romana Instituti Danici</w:t>
      </w:r>
      <w:r w:rsidRPr="00870EA4">
        <w:rPr>
          <w:rFonts w:ascii="Times New Roman" w:hAnsi="Times New Roman"/>
          <w:szCs w:val="24"/>
        </w:rPr>
        <w:t xml:space="preserve">, Suppl., 30, 2002 (Rome), p. 221-226. </w:t>
      </w:r>
    </w:p>
    <w:p w14:paraId="7756B9FF" w14:textId="77777777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Arrien : Saxtorph N. M. et Tortzen C. G., </w:t>
      </w:r>
      <w:r w:rsidRPr="00870EA4">
        <w:rPr>
          <w:rFonts w:ascii="Times New Roman" w:hAnsi="Times New Roman"/>
          <w:i/>
          <w:szCs w:val="24"/>
        </w:rPr>
        <w:t>Acies contra Alanos</w:t>
      </w:r>
      <w:r w:rsidRPr="00870EA4">
        <w:rPr>
          <w:rFonts w:ascii="Times New Roman" w:hAnsi="Times New Roman"/>
          <w:szCs w:val="24"/>
        </w:rPr>
        <w:t xml:space="preserve">. </w:t>
      </w:r>
      <w:r w:rsidRPr="001B4F8A">
        <w:rPr>
          <w:rFonts w:ascii="Times New Roman" w:hAnsi="Times New Roman"/>
          <w:szCs w:val="24"/>
          <w:lang w:val="en-US"/>
        </w:rPr>
        <w:t xml:space="preserve">Arrian on Military Tactics, </w:t>
      </w:r>
      <w:r w:rsidRPr="001B4F8A">
        <w:rPr>
          <w:rFonts w:ascii="Times New Roman" w:hAnsi="Times New Roman"/>
          <w:i/>
          <w:szCs w:val="24"/>
          <w:lang w:val="en-US"/>
        </w:rPr>
        <w:t>Ancient history matters</w:t>
      </w:r>
      <w:r w:rsidRPr="001B4F8A">
        <w:rPr>
          <w:rFonts w:ascii="Times New Roman" w:hAnsi="Times New Roman"/>
          <w:szCs w:val="24"/>
          <w:lang w:val="en-US"/>
        </w:rPr>
        <w:t xml:space="preserve">. </w:t>
      </w:r>
      <w:r w:rsidRPr="001B4F8A">
        <w:rPr>
          <w:rFonts w:ascii="Times New Roman" w:hAnsi="Times New Roman"/>
          <w:i/>
          <w:szCs w:val="24"/>
          <w:lang w:val="en-US"/>
        </w:rPr>
        <w:t>Studies presented to Jens Erik Skydsgaard on his 70th Birthday</w:t>
      </w:r>
      <w:r w:rsidRPr="001B4F8A">
        <w:rPr>
          <w:rFonts w:ascii="Times New Roman" w:hAnsi="Times New Roman"/>
          <w:szCs w:val="24"/>
          <w:lang w:val="en-US"/>
        </w:rPr>
        <w:t xml:space="preserve">, édit. </w:t>
      </w:r>
      <w:r w:rsidRPr="00870EA4">
        <w:rPr>
          <w:rFonts w:ascii="Times New Roman" w:hAnsi="Times New Roman"/>
          <w:szCs w:val="24"/>
        </w:rPr>
        <w:t xml:space="preserve">Ascani K </w:t>
      </w:r>
      <w:r w:rsidRPr="00870EA4">
        <w:rPr>
          <w:rFonts w:ascii="Times New Roman" w:hAnsi="Times New Roman"/>
          <w:i/>
          <w:szCs w:val="24"/>
        </w:rPr>
        <w:t>et alii</w:t>
      </w:r>
      <w:r w:rsidRPr="00870EA4">
        <w:rPr>
          <w:rFonts w:ascii="Times New Roman" w:hAnsi="Times New Roman"/>
          <w:szCs w:val="24"/>
        </w:rPr>
        <w:t xml:space="preserve">, </w:t>
      </w:r>
      <w:r w:rsidRPr="00870EA4">
        <w:rPr>
          <w:rFonts w:ascii="Times New Roman" w:hAnsi="Times New Roman"/>
          <w:i/>
          <w:szCs w:val="24"/>
        </w:rPr>
        <w:t>Analecta Romana Instituti Danici</w:t>
      </w:r>
      <w:r w:rsidRPr="00870EA4">
        <w:rPr>
          <w:rFonts w:ascii="Times New Roman" w:hAnsi="Times New Roman"/>
          <w:szCs w:val="24"/>
        </w:rPr>
        <w:t xml:space="preserve">, Suppl., 30, 2002 (Rome), p. 221-226. </w:t>
      </w:r>
    </w:p>
    <w:p w14:paraId="552A7368" w14:textId="77777777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Arrien : Tonnet H., </w:t>
      </w:r>
      <w:r w:rsidRPr="00870EA4">
        <w:rPr>
          <w:rFonts w:ascii="Times New Roman" w:hAnsi="Times New Roman"/>
          <w:i/>
          <w:szCs w:val="24"/>
        </w:rPr>
        <w:t>Recherches sur Arrien. Sa personnalité et ses écrits atticistes,</w:t>
      </w:r>
      <w:r w:rsidRPr="00870EA4">
        <w:rPr>
          <w:rFonts w:ascii="Times New Roman" w:hAnsi="Times New Roman"/>
          <w:szCs w:val="24"/>
        </w:rPr>
        <w:t xml:space="preserve"> 1988 (Amsterdam), 2 vol., IV-592 p. et IV-440 p.</w:t>
      </w:r>
    </w:p>
    <w:p w14:paraId="589A3BB7" w14:textId="77777777" w:rsidR="00A01ABF" w:rsidRPr="001B4F8A" w:rsidRDefault="00A01ABF" w:rsidP="00A01ABF">
      <w:pPr>
        <w:rPr>
          <w:rFonts w:ascii="Times New Roman" w:hAnsi="Times New Roman"/>
          <w:color w:val="000000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 xml:space="preserve">• Arrien : Wheeler E. L., </w:t>
      </w:r>
      <w:r w:rsidRPr="001B4F8A">
        <w:rPr>
          <w:rFonts w:ascii="Times New Roman" w:hAnsi="Times New Roman"/>
          <w:color w:val="000000"/>
          <w:szCs w:val="24"/>
          <w:lang w:val="en-US"/>
        </w:rPr>
        <w:t xml:space="preserve">Arrian, </w:t>
      </w:r>
      <w:r w:rsidRPr="001B4F8A">
        <w:rPr>
          <w:rFonts w:ascii="Times New Roman" w:hAnsi="Times New Roman"/>
          <w:i/>
          <w:color w:val="000000"/>
          <w:szCs w:val="24"/>
          <w:lang w:val="en-US"/>
        </w:rPr>
        <w:t>The International Military Encyclopedia,</w:t>
      </w:r>
      <w:r w:rsidRPr="001B4F8A">
        <w:rPr>
          <w:rFonts w:ascii="Times New Roman" w:hAnsi="Times New Roman"/>
          <w:color w:val="000000"/>
          <w:szCs w:val="24"/>
          <w:lang w:val="en-US"/>
        </w:rPr>
        <w:t xml:space="preserve"> 8, 2004 (Gulf Breeze, FL), p. 87-92.</w:t>
      </w:r>
    </w:p>
    <w:p w14:paraId="2FF1BAA4" w14:textId="77777777" w:rsidR="00A01ABF" w:rsidRPr="001B4F8A" w:rsidRDefault="00A01ABF" w:rsidP="00A01ABF">
      <w:pPr>
        <w:rPr>
          <w:rFonts w:ascii="Times New Roman" w:hAnsi="Times New Roman"/>
          <w:color w:val="000000"/>
          <w:szCs w:val="24"/>
          <w:lang w:val="en-US"/>
        </w:rPr>
      </w:pPr>
      <w:r w:rsidRPr="001B4F8A">
        <w:rPr>
          <w:rFonts w:ascii="Times New Roman" w:hAnsi="Times New Roman"/>
          <w:color w:val="000000"/>
          <w:szCs w:val="24"/>
          <w:lang w:val="en-US"/>
        </w:rPr>
        <w:t>•</w:t>
      </w:r>
      <w:r w:rsidRPr="001B4F8A">
        <w:rPr>
          <w:rFonts w:ascii="Times New Roman" w:hAnsi="Times New Roman"/>
          <w:szCs w:val="24"/>
          <w:lang w:val="en-US"/>
        </w:rPr>
        <w:t xml:space="preserve"> Arrien : Wheeler E. L., </w:t>
      </w:r>
      <w:r w:rsidRPr="001B4F8A">
        <w:rPr>
          <w:rFonts w:ascii="Times New Roman" w:hAnsi="Times New Roman"/>
          <w:color w:val="000000"/>
          <w:szCs w:val="24"/>
          <w:lang w:val="en-US"/>
        </w:rPr>
        <w:t xml:space="preserve">The Occasion of Arrian’s </w:t>
      </w:r>
      <w:r w:rsidRPr="001B4F8A">
        <w:rPr>
          <w:rFonts w:ascii="Times New Roman" w:hAnsi="Times New Roman"/>
          <w:i/>
          <w:color w:val="000000"/>
          <w:szCs w:val="24"/>
          <w:lang w:val="en-US"/>
        </w:rPr>
        <w:t>Tactica</w:t>
      </w:r>
      <w:r w:rsidRPr="001B4F8A">
        <w:rPr>
          <w:rFonts w:ascii="Times New Roman" w:hAnsi="Times New Roman"/>
          <w:color w:val="000000"/>
          <w:szCs w:val="24"/>
          <w:lang w:val="en-US"/>
        </w:rPr>
        <w:t xml:space="preserve">, </w:t>
      </w:r>
      <w:r w:rsidRPr="001B4F8A">
        <w:rPr>
          <w:rFonts w:ascii="Times New Roman" w:hAnsi="Times New Roman"/>
          <w:i/>
          <w:color w:val="000000"/>
          <w:szCs w:val="24"/>
          <w:lang w:val="en-US"/>
        </w:rPr>
        <w:t>GRBS</w:t>
      </w:r>
      <w:r w:rsidRPr="001B4F8A">
        <w:rPr>
          <w:rFonts w:ascii="Times New Roman" w:hAnsi="Times New Roman"/>
          <w:color w:val="000000"/>
          <w:szCs w:val="24"/>
          <w:lang w:val="en-US"/>
        </w:rPr>
        <w:t>, 19, 1978, p. 351–366.</w:t>
      </w:r>
    </w:p>
    <w:p w14:paraId="6791F347" w14:textId="64597238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Asclépiodote : Asclépiodote, </w:t>
      </w:r>
      <w:r w:rsidRPr="00870EA4">
        <w:rPr>
          <w:rFonts w:ascii="Times New Roman" w:hAnsi="Times New Roman"/>
          <w:i/>
          <w:szCs w:val="24"/>
        </w:rPr>
        <w:t>Traité de tactique</w:t>
      </w:r>
      <w:r w:rsidRPr="00870EA4">
        <w:rPr>
          <w:rFonts w:ascii="Times New Roman" w:hAnsi="Times New Roman"/>
          <w:szCs w:val="24"/>
        </w:rPr>
        <w:t xml:space="preserve">, Poznanski L. édit., </w:t>
      </w:r>
      <w:r w:rsidR="000D68CE">
        <w:rPr>
          <w:rFonts w:ascii="Times New Roman" w:hAnsi="Times New Roman"/>
          <w:szCs w:val="24"/>
        </w:rPr>
        <w:t>200</w:t>
      </w:r>
      <w:r w:rsidRPr="00870EA4">
        <w:rPr>
          <w:rFonts w:ascii="Times New Roman" w:hAnsi="Times New Roman"/>
          <w:szCs w:val="24"/>
        </w:rPr>
        <w:t xml:space="preserve"> (Paris), XXVIII-</w:t>
      </w:r>
      <w:r w:rsidR="000D68CE">
        <w:rPr>
          <w:rFonts w:ascii="Times New Roman" w:hAnsi="Times New Roman"/>
          <w:szCs w:val="24"/>
        </w:rPr>
        <w:t>98</w:t>
      </w:r>
      <w:r w:rsidRPr="00870EA4">
        <w:rPr>
          <w:rFonts w:ascii="Times New Roman" w:hAnsi="Times New Roman"/>
          <w:szCs w:val="24"/>
        </w:rPr>
        <w:t xml:space="preserve"> p.</w:t>
      </w:r>
    </w:p>
    <w:p w14:paraId="652ED27E" w14:textId="77777777" w:rsidR="00A01ABF" w:rsidRPr="00870EA4" w:rsidRDefault="00A01ABF" w:rsidP="00A01ABF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color w:val="000000"/>
          <w:szCs w:val="24"/>
        </w:rPr>
      </w:pP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• </w:t>
      </w:r>
      <w:proofErr w:type="spellStart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>Asclépiodote</w:t>
      </w:r>
      <w:proofErr w:type="spellEnd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 : </w:t>
      </w:r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Guerre</w:t>
      </w: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 (</w:t>
      </w:r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La</w:t>
      </w: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 -). </w:t>
      </w:r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Trois tacticiens grecs</w:t>
      </w: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. </w:t>
      </w:r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 xml:space="preserve">Énée, </w:t>
      </w:r>
      <w:proofErr w:type="spellStart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Asclépiodote</w:t>
      </w:r>
      <w:proofErr w:type="spellEnd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 xml:space="preserve">, </w:t>
      </w:r>
      <w:proofErr w:type="spellStart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Onasandre</w:t>
      </w:r>
      <w:proofErr w:type="spellEnd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, Char M.-C. édit., 1994 (Paris), 153 p. </w:t>
      </w:r>
    </w:p>
    <w:p w14:paraId="504E1499" w14:textId="77777777" w:rsidR="00A01ABF" w:rsidRPr="001B4F8A" w:rsidRDefault="00A01ABF" w:rsidP="00A01ABF">
      <w:pPr>
        <w:rPr>
          <w:rFonts w:ascii="Times New Roman" w:hAnsi="Times New Roman"/>
          <w:color w:val="000000"/>
          <w:szCs w:val="24"/>
          <w:lang w:val="en-US"/>
        </w:rPr>
      </w:pPr>
      <w:r w:rsidRPr="001B4F8A">
        <w:rPr>
          <w:rFonts w:ascii="Times New Roman" w:eastAsiaTheme="minorEastAsia" w:hAnsi="Times New Roman"/>
          <w:noProof w:val="0"/>
          <w:color w:val="000000"/>
          <w:szCs w:val="24"/>
          <w:lang w:val="en-US"/>
        </w:rPr>
        <w:t xml:space="preserve">• </w:t>
      </w:r>
      <w:proofErr w:type="spellStart"/>
      <w:proofErr w:type="gramStart"/>
      <w:r w:rsidRPr="001B4F8A">
        <w:rPr>
          <w:rFonts w:ascii="Times New Roman" w:eastAsiaTheme="minorEastAsia" w:hAnsi="Times New Roman"/>
          <w:noProof w:val="0"/>
          <w:color w:val="000000"/>
          <w:szCs w:val="24"/>
          <w:lang w:val="en-US"/>
        </w:rPr>
        <w:t>Asclépiodote</w:t>
      </w:r>
      <w:proofErr w:type="spellEnd"/>
      <w:r w:rsidRPr="001B4F8A">
        <w:rPr>
          <w:rFonts w:ascii="Times New Roman" w:eastAsiaTheme="minorEastAsia" w:hAnsi="Times New Roman"/>
          <w:noProof w:val="0"/>
          <w:color w:val="000000"/>
          <w:szCs w:val="24"/>
          <w:lang w:val="en-US"/>
        </w:rPr>
        <w:t> :</w:t>
      </w:r>
      <w:proofErr w:type="gramEnd"/>
      <w:r w:rsidRPr="001B4F8A">
        <w:rPr>
          <w:rFonts w:ascii="Times New Roman" w:eastAsiaTheme="minorEastAsia" w:hAnsi="Times New Roman"/>
          <w:noProof w:val="0"/>
          <w:color w:val="000000"/>
          <w:szCs w:val="24"/>
          <w:lang w:val="en-US"/>
        </w:rPr>
        <w:t xml:space="preserve"> </w:t>
      </w:r>
      <w:r w:rsidRPr="001B4F8A">
        <w:rPr>
          <w:rFonts w:ascii="Times New Roman" w:hAnsi="Times New Roman"/>
          <w:szCs w:val="24"/>
          <w:lang w:val="en-US"/>
        </w:rPr>
        <w:t xml:space="preserve">Wheeler E. L., </w:t>
      </w:r>
      <w:r w:rsidRPr="001B4F8A">
        <w:rPr>
          <w:rFonts w:ascii="Times New Roman" w:hAnsi="Times New Roman"/>
          <w:color w:val="000000"/>
          <w:szCs w:val="24"/>
          <w:lang w:val="en-US"/>
        </w:rPr>
        <w:t xml:space="preserve">Asclepiodotus, </w:t>
      </w:r>
      <w:r w:rsidRPr="001B4F8A">
        <w:rPr>
          <w:rFonts w:ascii="Times New Roman" w:hAnsi="Times New Roman"/>
          <w:i/>
          <w:color w:val="000000"/>
          <w:szCs w:val="24"/>
          <w:lang w:val="en-US"/>
        </w:rPr>
        <w:t>The International Military Encyclopedia</w:t>
      </w:r>
      <w:r w:rsidRPr="001B4F8A">
        <w:rPr>
          <w:rFonts w:ascii="Times New Roman" w:hAnsi="Times New Roman"/>
          <w:color w:val="000000"/>
          <w:szCs w:val="24"/>
          <w:lang w:val="en-US"/>
        </w:rPr>
        <w:t>, 8, 2004 (Gulf Breeze), p. 132-134.</w:t>
      </w:r>
    </w:p>
    <w:p w14:paraId="27EF61C8" w14:textId="0902FC31" w:rsidR="00FA0F7E" w:rsidRPr="001B4F8A" w:rsidRDefault="00FA0F7E" w:rsidP="00FA0F7E">
      <w:pPr>
        <w:widowControl w:val="0"/>
        <w:autoSpaceDE w:val="0"/>
        <w:autoSpaceDN w:val="0"/>
        <w:adjustRightInd w:val="0"/>
        <w:spacing w:after="240" w:line="260" w:lineRule="atLeast"/>
        <w:rPr>
          <w:rFonts w:ascii="Times New Roman" w:hAnsi="Times New Roman"/>
          <w:color w:val="000000"/>
          <w:szCs w:val="24"/>
          <w:lang w:val="en-US"/>
        </w:rPr>
      </w:pPr>
      <w:r w:rsidRPr="009F4B12">
        <w:rPr>
          <w:rFonts w:ascii="Times New Roman" w:hAnsi="Times New Roman"/>
          <w:szCs w:val="24"/>
        </w:rPr>
        <w:t xml:space="preserve">• Athénée : </w:t>
      </w:r>
      <w:r w:rsidRPr="009F4B12">
        <w:rPr>
          <w:rFonts w:ascii="Times New Roman" w:hAnsi="Times New Roman"/>
          <w:color w:val="000000"/>
          <w:szCs w:val="24"/>
        </w:rPr>
        <w:t xml:space="preserve">Sammour K., </w:t>
      </w:r>
      <w:r w:rsidRPr="009F4B12">
        <w:rPr>
          <w:rFonts w:ascii="Times New Roman" w:hAnsi="Times New Roman"/>
          <w:i/>
          <w:iCs/>
          <w:color w:val="000000"/>
          <w:szCs w:val="24"/>
        </w:rPr>
        <w:t xml:space="preserve">Apport de la restitution et de la contextualisation des machines de </w:t>
      </w:r>
      <w:r w:rsidRPr="009F4B12">
        <w:rPr>
          <w:rFonts w:ascii="Times New Roman" w:hAnsi="Times New Roman"/>
          <w:i/>
          <w:iCs/>
          <w:color w:val="000000"/>
          <w:szCs w:val="24"/>
        </w:rPr>
        <w:lastRenderedPageBreak/>
        <w:t>siège de Vitruve et d’Apollodore de Damas, Autour des machines de Vitruve : l’ingénierie romaine : textes, archéologie et restitution : actes du colloque organisé par L’ERLIS à Caen (3­5 juin 2015)</w:t>
      </w:r>
      <w:r w:rsidRPr="009F4B12">
        <w:rPr>
          <w:rFonts w:ascii="Times New Roman" w:hAnsi="Times New Roman"/>
          <w:color w:val="000000"/>
          <w:szCs w:val="24"/>
        </w:rPr>
        <w:t xml:space="preserve">, Madeleine S. et Fleury Ph. édit., 2017 (Caen), </w:t>
      </w:r>
      <w:r>
        <w:rPr>
          <w:rFonts w:ascii="Times New Roman" w:hAnsi="Times New Roman"/>
          <w:color w:val="000000"/>
          <w:szCs w:val="24"/>
        </w:rPr>
        <w:t xml:space="preserve">p. </w:t>
      </w:r>
      <w:r w:rsidRPr="009F4B12">
        <w:rPr>
          <w:rFonts w:ascii="Times New Roman" w:hAnsi="Times New Roman"/>
          <w:color w:val="000000"/>
          <w:szCs w:val="24"/>
        </w:rPr>
        <w:t xml:space="preserve">31­49. [ La restitution virtuelle de machines de guerre (tortues, bélier et tour) repose sur le témoignage de Vitr. 10, 14, 1 et 10, 15, 1 ; Ath. </w:t>
      </w:r>
      <w:r w:rsidRPr="001B4F8A">
        <w:rPr>
          <w:rFonts w:ascii="Times New Roman" w:hAnsi="Times New Roman"/>
          <w:color w:val="000000"/>
          <w:szCs w:val="24"/>
          <w:lang w:val="en-US"/>
        </w:rPr>
        <w:t xml:space="preserve">Mech. 15, 9 et 20, 3 ; Apollod., Poliorc. 153­156 et 164­167. </w:t>
      </w:r>
    </w:p>
    <w:p w14:paraId="5E790FD7" w14:textId="2586F32D" w:rsidR="00A01ABF" w:rsidRPr="001B4F8A" w:rsidRDefault="00A01ABF" w:rsidP="00FA0F7E">
      <w:pPr>
        <w:widowControl w:val="0"/>
        <w:autoSpaceDE w:val="0"/>
        <w:autoSpaceDN w:val="0"/>
        <w:adjustRightInd w:val="0"/>
        <w:spacing w:after="240" w:line="260" w:lineRule="atLeast"/>
        <w:rPr>
          <w:rFonts w:ascii="Times New Roman" w:hAnsi="Times New Roman"/>
          <w:color w:val="000000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 xml:space="preserve">• Athénée : Wheeler E. L., </w:t>
      </w:r>
      <w:r w:rsidRPr="001B4F8A">
        <w:rPr>
          <w:rFonts w:ascii="Times New Roman" w:hAnsi="Times New Roman"/>
          <w:color w:val="000000"/>
          <w:szCs w:val="24"/>
          <w:lang w:val="en-US"/>
        </w:rPr>
        <w:t xml:space="preserve">Athenaeus Mechanicus, </w:t>
      </w:r>
      <w:r w:rsidRPr="001B4F8A">
        <w:rPr>
          <w:rFonts w:ascii="Times New Roman" w:hAnsi="Times New Roman"/>
          <w:i/>
          <w:color w:val="000000"/>
          <w:szCs w:val="24"/>
          <w:lang w:val="en-US"/>
        </w:rPr>
        <w:t>The International Military Encyclopedia</w:t>
      </w:r>
      <w:r w:rsidRPr="001B4F8A">
        <w:rPr>
          <w:rFonts w:ascii="Times New Roman" w:hAnsi="Times New Roman"/>
          <w:color w:val="000000"/>
          <w:szCs w:val="24"/>
          <w:lang w:val="en-US"/>
        </w:rPr>
        <w:t>, 8, 2004 (Gulf Breeze), p. 194-198.</w:t>
      </w:r>
    </w:p>
    <w:p w14:paraId="65619846" w14:textId="77777777" w:rsidR="00A01ABF" w:rsidRPr="001B4F8A" w:rsidRDefault="00A01ABF" w:rsidP="00A01ABF">
      <w:pPr>
        <w:rPr>
          <w:rFonts w:ascii="Times New Roman" w:hAnsi="Times New Roman"/>
          <w:color w:val="000000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 xml:space="preserve">• Élien : Wheeler E. L., </w:t>
      </w:r>
      <w:r w:rsidRPr="001B4F8A">
        <w:rPr>
          <w:rFonts w:ascii="Times New Roman" w:hAnsi="Times New Roman"/>
          <w:color w:val="000000"/>
          <w:szCs w:val="24"/>
          <w:lang w:val="en-US"/>
        </w:rPr>
        <w:t xml:space="preserve">Aelianus Tacticus, </w:t>
      </w:r>
      <w:r w:rsidRPr="001B4F8A">
        <w:rPr>
          <w:rFonts w:ascii="Times New Roman" w:hAnsi="Times New Roman"/>
          <w:i/>
          <w:color w:val="000000"/>
          <w:szCs w:val="24"/>
          <w:lang w:val="en-US"/>
        </w:rPr>
        <w:t>The International Military Encyclopedia</w:t>
      </w:r>
      <w:r w:rsidRPr="001B4F8A">
        <w:rPr>
          <w:rFonts w:ascii="Times New Roman" w:hAnsi="Times New Roman"/>
          <w:color w:val="000000"/>
          <w:szCs w:val="24"/>
          <w:lang w:val="en-US"/>
        </w:rPr>
        <w:t>, 2, 1994 (Gulf Breeze), p. 144–146.</w:t>
      </w:r>
    </w:p>
    <w:p w14:paraId="6C1BA838" w14:textId="77777777" w:rsidR="00A01ABF" w:rsidRPr="001B4F8A" w:rsidRDefault="00A01ABF" w:rsidP="00A01ABF">
      <w:pPr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 xml:space="preserve">• Énée : Aineias the Tactician, </w:t>
      </w:r>
      <w:r w:rsidRPr="001B4F8A">
        <w:rPr>
          <w:rFonts w:ascii="Times New Roman" w:hAnsi="Times New Roman"/>
          <w:i/>
          <w:szCs w:val="24"/>
          <w:lang w:val="en-US"/>
        </w:rPr>
        <w:t>How to survive under siege</w:t>
      </w:r>
      <w:r w:rsidRPr="001B4F8A">
        <w:rPr>
          <w:rFonts w:ascii="Times New Roman" w:hAnsi="Times New Roman"/>
          <w:szCs w:val="24"/>
          <w:lang w:val="en-US"/>
        </w:rPr>
        <w:t xml:space="preserve">, Whitehead D. édit., 2002 (Londres), XIX-278 p. </w:t>
      </w:r>
    </w:p>
    <w:p w14:paraId="7C1150AB" w14:textId="77777777" w:rsidR="00A01ABF" w:rsidRPr="00870EA4" w:rsidRDefault="00A01ABF" w:rsidP="00A01ABF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color w:val="000000"/>
          <w:szCs w:val="24"/>
        </w:rPr>
      </w:pP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• Énée : </w:t>
      </w:r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Guerre</w:t>
      </w: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 (</w:t>
      </w:r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La</w:t>
      </w: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 -). </w:t>
      </w:r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Trois tacticiens grecs</w:t>
      </w: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. </w:t>
      </w:r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 xml:space="preserve">Énée, </w:t>
      </w:r>
      <w:proofErr w:type="spellStart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Asclépiodote</w:t>
      </w:r>
      <w:proofErr w:type="spellEnd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 xml:space="preserve">, </w:t>
      </w:r>
      <w:proofErr w:type="spellStart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Onasandre</w:t>
      </w:r>
      <w:proofErr w:type="spellEnd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, Char M.-C. édit., 1994 (Paris), 153 p. </w:t>
      </w:r>
    </w:p>
    <w:p w14:paraId="3F50B8B7" w14:textId="77777777" w:rsidR="00A01ABF" w:rsidRPr="00870EA4" w:rsidRDefault="00A01ABF" w:rsidP="00A01ABF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color w:val="000000"/>
          <w:szCs w:val="24"/>
        </w:rPr>
      </w:pPr>
      <w:r w:rsidRPr="00870EA4">
        <w:rPr>
          <w:rFonts w:ascii="Times New Roman" w:hAnsi="Times New Roman"/>
          <w:szCs w:val="24"/>
        </w:rPr>
        <w:t xml:space="preserve">• Énée le Tacticien : </w:t>
      </w:r>
      <w:proofErr w:type="spellStart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Brill’s</w:t>
      </w:r>
      <w:proofErr w:type="spellEnd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 xml:space="preserve"> </w:t>
      </w:r>
      <w:proofErr w:type="spellStart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Companion</w:t>
      </w:r>
      <w:proofErr w:type="spellEnd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 xml:space="preserve"> to </w:t>
      </w:r>
      <w:proofErr w:type="spellStart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Aineias</w:t>
      </w:r>
      <w:proofErr w:type="spellEnd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 xml:space="preserve"> </w:t>
      </w:r>
      <w:proofErr w:type="spellStart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Tacticus</w:t>
      </w:r>
      <w:proofErr w:type="spellEnd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, </w:t>
      </w:r>
      <w:proofErr w:type="spellStart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>Pretzler</w:t>
      </w:r>
      <w:proofErr w:type="spellEnd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, M. et </w:t>
      </w:r>
      <w:proofErr w:type="spellStart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>Barley</w:t>
      </w:r>
      <w:proofErr w:type="spellEnd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 N. édit., 2017 (Leyde-Boston), VI-402 p. </w:t>
      </w:r>
    </w:p>
    <w:p w14:paraId="16CB236B" w14:textId="6E501F94" w:rsidR="00A01ABF" w:rsidRPr="00870EA4" w:rsidRDefault="00A01ABF" w:rsidP="00A01ABF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>• Flavius Josèphe : Hadas-Lebel M., La contribution de Flavius Josèphe à l’histoire militaire : armée romaine et combattants juifs pendant le siège de Jérusalem,</w:t>
      </w:r>
      <w:r w:rsidRPr="00870EA4">
        <w:rPr>
          <w:rFonts w:ascii="Times New Roman" w:hAnsi="Times New Roman"/>
          <w:i/>
          <w:szCs w:val="24"/>
        </w:rPr>
        <w:t xml:space="preserve"> Visions de l’Occident romain</w:t>
      </w:r>
      <w:r w:rsidRPr="00870EA4">
        <w:rPr>
          <w:rFonts w:ascii="Times New Roman" w:hAnsi="Times New Roman"/>
          <w:szCs w:val="24"/>
        </w:rPr>
        <w:t xml:space="preserve">. </w:t>
      </w:r>
      <w:r w:rsidRPr="00870EA4">
        <w:rPr>
          <w:rFonts w:ascii="Times New Roman" w:hAnsi="Times New Roman"/>
          <w:i/>
          <w:szCs w:val="24"/>
        </w:rPr>
        <w:t>Hommages à Yann Le Bohec</w:t>
      </w:r>
      <w:r w:rsidRPr="00870EA4">
        <w:rPr>
          <w:rFonts w:ascii="Times New Roman" w:hAnsi="Times New Roman"/>
          <w:szCs w:val="24"/>
        </w:rPr>
        <w:t xml:space="preserve">, Cabouret B., Groslambert A. et Wolff C. édit., </w:t>
      </w:r>
      <w:r w:rsidRPr="00870EA4">
        <w:rPr>
          <w:rFonts w:ascii="Times New Roman" w:hAnsi="Times New Roman"/>
          <w:i/>
          <w:szCs w:val="24"/>
        </w:rPr>
        <w:t>Coll. du CÉROR</w:t>
      </w:r>
      <w:r w:rsidRPr="00870EA4">
        <w:rPr>
          <w:rFonts w:ascii="Times New Roman" w:hAnsi="Times New Roman"/>
          <w:szCs w:val="24"/>
        </w:rPr>
        <w:t>, 40, 2012 (Paris), p. 515-525</w:t>
      </w:r>
      <w:r w:rsidR="00B9799E">
        <w:rPr>
          <w:rFonts w:ascii="Times New Roman" w:hAnsi="Times New Roman"/>
          <w:szCs w:val="24"/>
        </w:rPr>
        <w:t>.</w:t>
      </w:r>
    </w:p>
    <w:p w14:paraId="0A1A78AC" w14:textId="77777777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Frontin : Frontin, </w:t>
      </w:r>
      <w:r w:rsidRPr="00870EA4">
        <w:rPr>
          <w:rFonts w:ascii="Times New Roman" w:hAnsi="Times New Roman"/>
          <w:i/>
          <w:szCs w:val="24"/>
        </w:rPr>
        <w:t>Les stratagèmes</w:t>
      </w:r>
      <w:r w:rsidRPr="00870EA4">
        <w:rPr>
          <w:rFonts w:ascii="Times New Roman" w:hAnsi="Times New Roman"/>
          <w:szCs w:val="24"/>
        </w:rPr>
        <w:t>, Laederich P. édit., 1999 (Paris), 283 p.</w:t>
      </w:r>
    </w:p>
    <w:p w14:paraId="349405D3" w14:textId="77777777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>• Frontin : Frontinus,</w:t>
      </w:r>
      <w:r w:rsidRPr="00870EA4">
        <w:rPr>
          <w:rFonts w:ascii="Times New Roman" w:hAnsi="Times New Roman"/>
          <w:i/>
          <w:szCs w:val="24"/>
        </w:rPr>
        <w:t xml:space="preserve"> Strategemata</w:t>
      </w:r>
      <w:r w:rsidRPr="00870EA4">
        <w:rPr>
          <w:rFonts w:ascii="Times New Roman" w:hAnsi="Times New Roman"/>
          <w:szCs w:val="24"/>
        </w:rPr>
        <w:t>, Ireland R. I. édit., 1990 (Leipzig), XXXIV-129 p. [Teubner]</w:t>
      </w:r>
    </w:p>
    <w:p w14:paraId="2DB030FE" w14:textId="77777777" w:rsidR="00A01ABF" w:rsidRPr="00870EA4" w:rsidRDefault="00A01ABF" w:rsidP="00A01AB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870EA4">
        <w:rPr>
          <w:rFonts w:ascii="Times New Roman" w:hAnsi="Times New Roman"/>
          <w:szCs w:val="24"/>
        </w:rPr>
        <w:t xml:space="preserve">• Frontin : </w:t>
      </w:r>
      <w:r w:rsidRPr="00870EA4">
        <w:rPr>
          <w:rFonts w:ascii="Times New Roman" w:hAnsi="Times New Roman"/>
          <w:i/>
          <w:iCs/>
          <w:color w:val="000000"/>
          <w:szCs w:val="24"/>
        </w:rPr>
        <w:t>Il IV libro degli Strategemata</w:t>
      </w:r>
      <w:r w:rsidRPr="00870EA4">
        <w:rPr>
          <w:rFonts w:ascii="Times New Roman" w:hAnsi="Times New Roman"/>
          <w:iCs/>
          <w:color w:val="000000"/>
          <w:szCs w:val="24"/>
        </w:rPr>
        <w:t>,</w:t>
      </w:r>
      <w:r w:rsidRPr="00870EA4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870EA4">
        <w:rPr>
          <w:rFonts w:ascii="Times New Roman" w:hAnsi="Times New Roman"/>
          <w:color w:val="000000"/>
          <w:szCs w:val="24"/>
        </w:rPr>
        <w:t>Sesto Giulio Frontino, Cusmano G. édit., 2005 (Rome), XL</w:t>
      </w:r>
      <w:r w:rsidRPr="00870EA4">
        <w:rPr>
          <w:rFonts w:ascii="American Typewriter" w:hAnsi="American Typewriter" w:cs="American Typewriter"/>
          <w:color w:val="000000"/>
          <w:szCs w:val="24"/>
        </w:rPr>
        <w:t>‐</w:t>
      </w:r>
      <w:r w:rsidRPr="00870EA4">
        <w:rPr>
          <w:rFonts w:ascii="Times New Roman" w:hAnsi="Times New Roman"/>
          <w:color w:val="000000"/>
          <w:szCs w:val="24"/>
        </w:rPr>
        <w:t xml:space="preserve">75 p.  </w:t>
      </w:r>
    </w:p>
    <w:p w14:paraId="5B5442BC" w14:textId="77777777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>•</w:t>
      </w:r>
      <w:r w:rsidRPr="00870EA4">
        <w:rPr>
          <w:rFonts w:ascii="Times New Roman" w:hAnsi="Times New Roman"/>
          <w:i/>
          <w:szCs w:val="24"/>
        </w:rPr>
        <w:t xml:space="preserve"> </w:t>
      </w:r>
      <w:r w:rsidRPr="00870EA4">
        <w:rPr>
          <w:rFonts w:ascii="Times New Roman" w:hAnsi="Times New Roman"/>
          <w:szCs w:val="24"/>
        </w:rPr>
        <w:t>Frontin : Sesto Giulio Frontino,</w:t>
      </w:r>
      <w:r w:rsidRPr="00870EA4">
        <w:rPr>
          <w:rFonts w:ascii="Times New Roman" w:hAnsi="Times New Roman"/>
          <w:i/>
          <w:szCs w:val="24"/>
        </w:rPr>
        <w:t xml:space="preserve"> Gli stratagemmi</w:t>
      </w:r>
      <w:r w:rsidRPr="00870EA4">
        <w:rPr>
          <w:rFonts w:ascii="Times New Roman" w:hAnsi="Times New Roman"/>
          <w:szCs w:val="24"/>
        </w:rPr>
        <w:t xml:space="preserve">, Galli F. édit., 1999 (Lecce), 390 p. </w:t>
      </w:r>
    </w:p>
    <w:p w14:paraId="106C2740" w14:textId="77777777" w:rsidR="00BA0047" w:rsidRPr="001B4F8A" w:rsidRDefault="00BA0047" w:rsidP="00BA0047">
      <w:pPr>
        <w:widowControl w:val="0"/>
        <w:autoSpaceDE w:val="0"/>
        <w:autoSpaceDN w:val="0"/>
        <w:adjustRightInd w:val="0"/>
        <w:rPr>
          <w:color w:val="000000"/>
          <w:lang w:val="en-US"/>
        </w:rPr>
      </w:pPr>
      <w:r w:rsidRPr="001B4F8A">
        <w:rPr>
          <w:lang w:val="en-US"/>
        </w:rPr>
        <w:t>• Héron :</w:t>
      </w:r>
      <w:r w:rsidRPr="001B4F8A">
        <w:rPr>
          <w:color w:val="000000"/>
          <w:lang w:val="en-US"/>
        </w:rPr>
        <w:t xml:space="preserve"> Ferriello G.,</w:t>
      </w:r>
      <w:r w:rsidRPr="001B4F8A">
        <w:rPr>
          <w:lang w:val="en-US"/>
        </w:rPr>
        <w:t xml:space="preserve"> </w:t>
      </w:r>
      <w:r w:rsidRPr="001B4F8A">
        <w:rPr>
          <w:color w:val="000000"/>
          <w:lang w:val="en-US"/>
        </w:rPr>
        <w:t xml:space="preserve">Maurizio Gatto M. et R., </w:t>
      </w:r>
      <w:r w:rsidRPr="001B4F8A">
        <w:rPr>
          <w:i/>
          <w:iCs/>
          <w:color w:val="000000"/>
          <w:lang w:val="en-US"/>
        </w:rPr>
        <w:t>The Baroulkos and the Mechanics of Heron</w:t>
      </w:r>
      <w:r w:rsidRPr="001B4F8A">
        <w:rPr>
          <w:color w:val="000000"/>
          <w:lang w:val="en-US"/>
        </w:rPr>
        <w:t xml:space="preserve">, 2016 (Florence), 432 p. </w:t>
      </w:r>
    </w:p>
    <w:p w14:paraId="4A91048E" w14:textId="25D8254A" w:rsidR="00A01ABF" w:rsidRPr="00870EA4" w:rsidRDefault="00A01ABF" w:rsidP="00A01ABF">
      <w:pPr>
        <w:ind w:right="-27"/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Héron : Miks C., Die </w:t>
      </w:r>
      <w:r w:rsidRPr="00870EA4">
        <w:rPr>
          <w:rFonts w:ascii="Times New Roman" w:hAnsi="Times New Roman"/>
          <w:i/>
          <w:iCs/>
          <w:color w:val="000000"/>
          <w:szCs w:val="24"/>
        </w:rPr>
        <w:t xml:space="preserve">χειροβαλλίστρα </w:t>
      </w:r>
      <w:r w:rsidRPr="00870EA4">
        <w:rPr>
          <w:rFonts w:ascii="Times New Roman" w:hAnsi="Times New Roman"/>
          <w:szCs w:val="24"/>
        </w:rPr>
        <w:t xml:space="preserve">des Heron, </w:t>
      </w:r>
      <w:r w:rsidRPr="00870EA4">
        <w:rPr>
          <w:rFonts w:ascii="Times New Roman" w:hAnsi="Times New Roman"/>
          <w:i/>
          <w:szCs w:val="24"/>
        </w:rPr>
        <w:t>SJ</w:t>
      </w:r>
      <w:r w:rsidRPr="00870EA4">
        <w:rPr>
          <w:rFonts w:ascii="Times New Roman" w:hAnsi="Times New Roman"/>
          <w:szCs w:val="24"/>
        </w:rPr>
        <w:t xml:space="preserve">, 51, 2001, p. 153-233. </w:t>
      </w:r>
    </w:p>
    <w:p w14:paraId="221EE6E8" w14:textId="7088951A" w:rsidR="00A01ABF" w:rsidRPr="001B4F8A" w:rsidRDefault="00A01ABF" w:rsidP="00A01ABF">
      <w:pPr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 xml:space="preserve">• Héron : Wilkins A., Reconstructing the </w:t>
      </w:r>
      <w:r w:rsidRPr="001B4F8A">
        <w:rPr>
          <w:rFonts w:ascii="Times New Roman" w:hAnsi="Times New Roman"/>
          <w:i/>
          <w:szCs w:val="24"/>
          <w:lang w:val="en-US"/>
        </w:rPr>
        <w:t>cheiroballistra</w:t>
      </w:r>
      <w:r w:rsidRPr="001B4F8A">
        <w:rPr>
          <w:rFonts w:ascii="Times New Roman" w:hAnsi="Times New Roman"/>
          <w:szCs w:val="24"/>
          <w:lang w:val="en-US"/>
        </w:rPr>
        <w:t xml:space="preserve">, </w:t>
      </w:r>
      <w:r w:rsidRPr="001B4F8A">
        <w:rPr>
          <w:rFonts w:ascii="Times New Roman" w:hAnsi="Times New Roman"/>
          <w:i/>
          <w:szCs w:val="24"/>
          <w:lang w:val="en-US"/>
        </w:rPr>
        <w:t>Proceedings of the ninth international Roman military equipment Conference</w:t>
      </w:r>
      <w:r w:rsidRPr="001B4F8A">
        <w:rPr>
          <w:rFonts w:ascii="Times New Roman" w:hAnsi="Times New Roman"/>
          <w:szCs w:val="24"/>
          <w:lang w:val="en-US"/>
        </w:rPr>
        <w:t xml:space="preserve">, </w:t>
      </w:r>
      <w:r w:rsidRPr="001B4F8A">
        <w:rPr>
          <w:rFonts w:ascii="Times New Roman" w:hAnsi="Times New Roman"/>
          <w:i/>
          <w:szCs w:val="24"/>
          <w:lang w:val="en-US"/>
        </w:rPr>
        <w:t>Leyde, 1994</w:t>
      </w:r>
      <w:r w:rsidRPr="001B4F8A">
        <w:rPr>
          <w:rFonts w:ascii="Times New Roman" w:hAnsi="Times New Roman"/>
          <w:szCs w:val="24"/>
          <w:lang w:val="en-US"/>
        </w:rPr>
        <w:t>, 2,</w:t>
      </w:r>
      <w:r w:rsidRPr="001B4F8A">
        <w:rPr>
          <w:rFonts w:ascii="Times New Roman" w:hAnsi="Times New Roman"/>
          <w:i/>
          <w:szCs w:val="24"/>
          <w:lang w:val="en-US"/>
        </w:rPr>
        <w:t xml:space="preserve"> JRMES</w:t>
      </w:r>
      <w:r w:rsidRPr="001B4F8A">
        <w:rPr>
          <w:rFonts w:ascii="Times New Roman" w:hAnsi="Times New Roman"/>
          <w:szCs w:val="24"/>
          <w:lang w:val="en-US"/>
        </w:rPr>
        <w:t xml:space="preserve">, 6, 1995, p. 5-60, et Wilkins A. et Morgan L., </w:t>
      </w:r>
      <w:r w:rsidRPr="001B4F8A">
        <w:rPr>
          <w:rFonts w:ascii="Times New Roman" w:hAnsi="Times New Roman"/>
          <w:i/>
          <w:szCs w:val="24"/>
          <w:lang w:val="en-US"/>
        </w:rPr>
        <w:t>Scorpio</w:t>
      </w:r>
      <w:r w:rsidRPr="001B4F8A">
        <w:rPr>
          <w:rFonts w:ascii="Times New Roman" w:hAnsi="Times New Roman"/>
          <w:szCs w:val="24"/>
          <w:lang w:val="en-US"/>
        </w:rPr>
        <w:t xml:space="preserve"> and </w:t>
      </w:r>
      <w:r w:rsidRPr="001B4F8A">
        <w:rPr>
          <w:rFonts w:ascii="Times New Roman" w:hAnsi="Times New Roman"/>
          <w:i/>
          <w:szCs w:val="24"/>
          <w:lang w:val="en-US"/>
        </w:rPr>
        <w:t>cheiroballistra</w:t>
      </w:r>
      <w:r w:rsidRPr="001B4F8A">
        <w:rPr>
          <w:rFonts w:ascii="Times New Roman" w:hAnsi="Times New Roman"/>
          <w:szCs w:val="24"/>
          <w:lang w:val="en-US"/>
        </w:rPr>
        <w:t xml:space="preserve">, </w:t>
      </w:r>
      <w:r w:rsidRPr="001B4F8A">
        <w:rPr>
          <w:rFonts w:ascii="Times New Roman" w:hAnsi="Times New Roman"/>
          <w:i/>
          <w:szCs w:val="24"/>
          <w:lang w:val="en-US"/>
        </w:rPr>
        <w:t>JRMES</w:t>
      </w:r>
      <w:r w:rsidRPr="001B4F8A">
        <w:rPr>
          <w:rFonts w:ascii="Times New Roman" w:hAnsi="Times New Roman"/>
          <w:szCs w:val="24"/>
          <w:lang w:val="en-US"/>
        </w:rPr>
        <w:t xml:space="preserve">, 11, 2000, p. 77-101. </w:t>
      </w:r>
    </w:p>
    <w:p w14:paraId="168D1040" w14:textId="77777777" w:rsidR="00A01ABF" w:rsidRPr="001B4F8A" w:rsidRDefault="00A01ABF" w:rsidP="00A01AB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en-US"/>
        </w:rPr>
      </w:pPr>
      <w:r w:rsidRPr="001B4F8A">
        <w:rPr>
          <w:rFonts w:ascii="Times New Roman" w:hAnsi="Times New Roman"/>
          <w:color w:val="000000"/>
          <w:szCs w:val="24"/>
          <w:lang w:val="en-US"/>
        </w:rPr>
        <w:t xml:space="preserve">• Hygin (pseudo -) : </w:t>
      </w:r>
      <w:r w:rsidRPr="001B4F8A">
        <w:rPr>
          <w:rFonts w:ascii="Times New Roman" w:hAnsi="Times New Roman"/>
          <w:szCs w:val="24"/>
          <w:lang w:val="en-US"/>
        </w:rPr>
        <w:t xml:space="preserve">Grillone A., Soluzioni tecniche e linguaggio di un geometra militare del III secolo : lo pseudo-Igino, </w:t>
      </w:r>
      <w:r w:rsidRPr="001B4F8A">
        <w:rPr>
          <w:rFonts w:ascii="Times New Roman" w:hAnsi="Times New Roman"/>
          <w:i/>
          <w:szCs w:val="24"/>
          <w:lang w:val="en-US"/>
        </w:rPr>
        <w:t>Letteratura scientifica e tecnica</w:t>
      </w:r>
      <w:r w:rsidRPr="001B4F8A">
        <w:rPr>
          <w:rFonts w:ascii="Times New Roman" w:hAnsi="Times New Roman"/>
          <w:szCs w:val="24"/>
          <w:lang w:val="en-US"/>
        </w:rPr>
        <w:t>, (</w:t>
      </w:r>
      <w:r w:rsidRPr="00870EA4">
        <w:rPr>
          <w:rFonts w:ascii="Times New Roman" w:hAnsi="Times New Roman"/>
          <w:szCs w:val="24"/>
        </w:rPr>
        <w:t></w:t>
      </w:r>
      <w:r w:rsidRPr="001B4F8A">
        <w:rPr>
          <w:rFonts w:ascii="Times New Roman" w:hAnsi="Times New Roman"/>
          <w:szCs w:val="24"/>
          <w:lang w:val="en-US"/>
        </w:rPr>
        <w:t> 72-17396) p. 365-395.</w:t>
      </w:r>
    </w:p>
    <w:p w14:paraId="3CB5230B" w14:textId="77777777" w:rsidR="00A01ABF" w:rsidRPr="00870EA4" w:rsidRDefault="00A01ABF" w:rsidP="00A01AB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1B4F8A">
        <w:rPr>
          <w:rFonts w:ascii="Times New Roman" w:hAnsi="Times New Roman"/>
          <w:color w:val="000000"/>
          <w:szCs w:val="24"/>
          <w:lang w:val="en-US"/>
        </w:rPr>
        <w:t xml:space="preserve">• Hygin (pseudo -) : </w:t>
      </w:r>
      <w:r w:rsidRPr="001B4F8A">
        <w:rPr>
          <w:rFonts w:ascii="Times New Roman" w:hAnsi="Times New Roman"/>
          <w:i/>
          <w:color w:val="000000"/>
          <w:szCs w:val="24"/>
          <w:lang w:val="en-US"/>
        </w:rPr>
        <w:t>Gromatica Militare</w:t>
      </w:r>
      <w:r w:rsidRPr="001B4F8A">
        <w:rPr>
          <w:rFonts w:ascii="Times New Roman" w:hAnsi="Times New Roman"/>
          <w:color w:val="000000"/>
          <w:szCs w:val="24"/>
          <w:lang w:val="en-US"/>
        </w:rPr>
        <w:t xml:space="preserve">. Lo Ps. Igino. </w:t>
      </w:r>
      <w:r w:rsidRPr="001B4F8A">
        <w:rPr>
          <w:rFonts w:ascii="Times New Roman" w:hAnsi="Times New Roman"/>
          <w:i/>
          <w:color w:val="000000"/>
          <w:szCs w:val="24"/>
          <w:lang w:val="en-US"/>
        </w:rPr>
        <w:t>Prefazione, testo, traduzione e commento</w:t>
      </w:r>
      <w:r w:rsidRPr="001B4F8A">
        <w:rPr>
          <w:rFonts w:ascii="Times New Roman" w:hAnsi="Times New Roman"/>
          <w:color w:val="000000"/>
          <w:szCs w:val="24"/>
          <w:lang w:val="en-US"/>
        </w:rPr>
        <w:t xml:space="preserve">, Grillone A. édit.,   Coll. </w:t>
      </w:r>
      <w:r w:rsidRPr="00870EA4">
        <w:rPr>
          <w:rFonts w:ascii="Times New Roman" w:hAnsi="Times New Roman"/>
          <w:i/>
          <w:color w:val="000000"/>
          <w:szCs w:val="24"/>
        </w:rPr>
        <w:t>Latomus</w:t>
      </w:r>
      <w:r w:rsidRPr="00870EA4">
        <w:rPr>
          <w:rFonts w:ascii="Times New Roman" w:hAnsi="Times New Roman"/>
          <w:color w:val="000000"/>
          <w:szCs w:val="24"/>
        </w:rPr>
        <w:t xml:space="preserve">, 339, 2012 (Bruxelles), 275 p. </w:t>
      </w:r>
    </w:p>
    <w:p w14:paraId="0C0E34E4" w14:textId="77777777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Hygin (pseudo -) : Lenoir M., Pseudo-Hygin, </w:t>
      </w:r>
      <w:r w:rsidRPr="00870EA4">
        <w:rPr>
          <w:rFonts w:ascii="Times New Roman" w:hAnsi="Times New Roman"/>
          <w:i/>
          <w:szCs w:val="24"/>
        </w:rPr>
        <w:t>Des fortifications du camp</w:t>
      </w:r>
      <w:r w:rsidRPr="00870EA4">
        <w:rPr>
          <w:rFonts w:ascii="Times New Roman" w:hAnsi="Times New Roman"/>
          <w:szCs w:val="24"/>
        </w:rPr>
        <w:t>, 1979 (Paris), 152 p.</w:t>
      </w:r>
    </w:p>
    <w:p w14:paraId="2FFCD7BE" w14:textId="77777777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Hygin (pseudo -) : Polybius and pseudo-Hyginus, </w:t>
      </w:r>
      <w:r w:rsidRPr="00870EA4">
        <w:rPr>
          <w:rFonts w:ascii="Times New Roman" w:hAnsi="Times New Roman"/>
          <w:i/>
          <w:szCs w:val="24"/>
        </w:rPr>
        <w:t>The fortification of the Roman Camp</w:t>
      </w:r>
      <w:r w:rsidRPr="00870EA4">
        <w:rPr>
          <w:rFonts w:ascii="Times New Roman" w:hAnsi="Times New Roman"/>
          <w:szCs w:val="24"/>
        </w:rPr>
        <w:t xml:space="preserve">, Miller M. C. J. et De Vota J. G. édit., 1994 (Chicago), VI-120 p. </w:t>
      </w:r>
    </w:p>
    <w:p w14:paraId="11ED5883" w14:textId="42CCF63D" w:rsidR="00A01ABF" w:rsidRPr="001B4F8A" w:rsidRDefault="00A01ABF" w:rsidP="00A01ABF">
      <w:pPr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>• Hygin (pseudo -) : The</w:t>
      </w:r>
      <w:r w:rsidRPr="001B4F8A">
        <w:rPr>
          <w:rFonts w:ascii="Times New Roman" w:hAnsi="Times New Roman"/>
          <w:i/>
          <w:szCs w:val="24"/>
          <w:lang w:val="en-US"/>
        </w:rPr>
        <w:t xml:space="preserve"> De munitionibus castrorum</w:t>
      </w:r>
      <w:r w:rsidRPr="001B4F8A">
        <w:rPr>
          <w:rFonts w:ascii="Times New Roman" w:hAnsi="Times New Roman"/>
          <w:szCs w:val="24"/>
          <w:lang w:val="en-US"/>
        </w:rPr>
        <w:t xml:space="preserve"> : Text and translation</w:t>
      </w:r>
      <w:r w:rsidRPr="001B4F8A">
        <w:rPr>
          <w:rFonts w:ascii="Times New Roman" w:hAnsi="Times New Roman"/>
          <w:i/>
          <w:szCs w:val="24"/>
          <w:lang w:val="en-US"/>
        </w:rPr>
        <w:t>,</w:t>
      </w:r>
      <w:r w:rsidRPr="001B4F8A">
        <w:rPr>
          <w:rFonts w:ascii="Times New Roman" w:hAnsi="Times New Roman"/>
          <w:szCs w:val="24"/>
          <w:lang w:val="en-US"/>
        </w:rPr>
        <w:t xml:space="preserve"> Gilliver C. édit., </w:t>
      </w:r>
      <w:r w:rsidRPr="001B4F8A">
        <w:rPr>
          <w:rFonts w:ascii="Times New Roman" w:hAnsi="Times New Roman"/>
          <w:i/>
          <w:szCs w:val="24"/>
          <w:lang w:val="en-US"/>
        </w:rPr>
        <w:t>JRMES</w:t>
      </w:r>
      <w:r w:rsidRPr="001B4F8A">
        <w:rPr>
          <w:rFonts w:ascii="Times New Roman" w:hAnsi="Times New Roman"/>
          <w:szCs w:val="24"/>
          <w:lang w:val="en-US"/>
        </w:rPr>
        <w:t xml:space="preserve">, 4, 1993, p. 33-48. </w:t>
      </w:r>
    </w:p>
    <w:p w14:paraId="59694DD0" w14:textId="1E34F407" w:rsidR="00A01ABF" w:rsidRPr="001B4F8A" w:rsidRDefault="00A01ABF" w:rsidP="00A01AB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 xml:space="preserve">• Julius Africanus : </w:t>
      </w:r>
      <w:r w:rsidRPr="001B4F8A">
        <w:rPr>
          <w:rFonts w:ascii="Times New Roman" w:hAnsi="Times New Roman"/>
          <w:i/>
          <w:color w:val="000000"/>
          <w:szCs w:val="24"/>
          <w:lang w:val="en-US"/>
        </w:rPr>
        <w:t>I Cesti</w:t>
      </w:r>
      <w:r w:rsidRPr="001B4F8A">
        <w:rPr>
          <w:rFonts w:ascii="Times New Roman" w:hAnsi="Times New Roman"/>
          <w:color w:val="000000"/>
          <w:szCs w:val="24"/>
          <w:lang w:val="en-US"/>
        </w:rPr>
        <w:t xml:space="preserve">, Sesto Giulio Africano, Sestili A. édit., 2014 (Rome), 761 p. </w:t>
      </w:r>
    </w:p>
    <w:p w14:paraId="37DB158E" w14:textId="77777777" w:rsidR="00A01ABF" w:rsidRPr="001B4F8A" w:rsidRDefault="00A01ABF" w:rsidP="00A01ABF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>• Lucain &amp; Virgile :</w:t>
      </w:r>
      <w:r w:rsidRPr="001B4F8A">
        <w:rPr>
          <w:rFonts w:ascii="Times New Roman" w:hAnsi="Times New Roman"/>
          <w:color w:val="000000"/>
          <w:szCs w:val="24"/>
          <w:lang w:val="en-US"/>
        </w:rPr>
        <w:t xml:space="preserve"> Casali S., </w:t>
      </w:r>
      <w:r w:rsidRPr="001B4F8A">
        <w:rPr>
          <w:rFonts w:ascii="Times New Roman" w:hAnsi="Times New Roman"/>
          <w:iCs/>
          <w:color w:val="000000"/>
          <w:szCs w:val="24"/>
          <w:lang w:val="en-US"/>
        </w:rPr>
        <w:t>The</w:t>
      </w:r>
      <w:r w:rsidRPr="001B4F8A">
        <w:rPr>
          <w:rFonts w:ascii="Times New Roman" w:hAnsi="Times New Roman"/>
          <w:i/>
          <w:iCs/>
          <w:color w:val="000000"/>
          <w:szCs w:val="24"/>
          <w:lang w:val="en-US"/>
        </w:rPr>
        <w:t xml:space="preserve"> Bellum civile </w:t>
      </w:r>
      <w:r w:rsidRPr="001B4F8A">
        <w:rPr>
          <w:rFonts w:ascii="Times New Roman" w:hAnsi="Times New Roman"/>
          <w:iCs/>
          <w:color w:val="000000"/>
          <w:szCs w:val="24"/>
          <w:lang w:val="en-US"/>
        </w:rPr>
        <w:t>as an anti­</w:t>
      </w:r>
      <w:r w:rsidRPr="001B4F8A">
        <w:rPr>
          <w:rFonts w:ascii="Times New Roman" w:hAnsi="Times New Roman"/>
          <w:i/>
          <w:iCs/>
          <w:color w:val="000000"/>
          <w:szCs w:val="24"/>
          <w:lang w:val="en-US"/>
        </w:rPr>
        <w:t>Aeneid</w:t>
      </w:r>
      <w:r w:rsidRPr="001B4F8A">
        <w:rPr>
          <w:rFonts w:ascii="Times New Roman" w:hAnsi="Times New Roman"/>
          <w:iCs/>
          <w:color w:val="000000"/>
          <w:szCs w:val="24"/>
          <w:lang w:val="en-US"/>
        </w:rPr>
        <w:t>,</w:t>
      </w:r>
      <w:r w:rsidRPr="001B4F8A">
        <w:rPr>
          <w:rFonts w:ascii="Times New Roman" w:hAnsi="Times New Roman"/>
          <w:i/>
          <w:iCs/>
          <w:color w:val="000000"/>
          <w:szCs w:val="24"/>
          <w:lang w:val="en-US"/>
        </w:rPr>
        <w:t xml:space="preserve"> Brill’s companion to Lucan</w:t>
      </w:r>
      <w:r w:rsidRPr="001B4F8A">
        <w:rPr>
          <w:rFonts w:ascii="Times New Roman" w:hAnsi="Times New Roman"/>
          <w:iCs/>
          <w:color w:val="000000"/>
          <w:szCs w:val="24"/>
          <w:lang w:val="en-US"/>
        </w:rPr>
        <w:t>,</w:t>
      </w:r>
      <w:r w:rsidRPr="001B4F8A">
        <w:rPr>
          <w:rFonts w:ascii="Times New Roman" w:hAnsi="Times New Roman"/>
          <w:i/>
          <w:iCs/>
          <w:color w:val="000000"/>
          <w:szCs w:val="24"/>
          <w:lang w:val="en-US"/>
        </w:rPr>
        <w:t xml:space="preserve"> </w:t>
      </w:r>
      <w:r w:rsidRPr="001B4F8A">
        <w:rPr>
          <w:rFonts w:ascii="Times New Roman" w:hAnsi="Times New Roman"/>
          <w:color w:val="000000"/>
          <w:szCs w:val="24"/>
          <w:lang w:val="en-US"/>
        </w:rPr>
        <w:t>Asso P. édit., 2011 (Leyde-Boston), p. 81­109.</w:t>
      </w:r>
    </w:p>
    <w:p w14:paraId="6AD6BF20" w14:textId="77777777" w:rsidR="00A01ABF" w:rsidRPr="001B4F8A" w:rsidRDefault="00A01ABF" w:rsidP="00A01ABF">
      <w:pPr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>•</w:t>
      </w:r>
      <w:r w:rsidRPr="001B4F8A">
        <w:rPr>
          <w:rFonts w:ascii="Times New Roman" w:hAnsi="Times New Roman"/>
          <w:i/>
          <w:szCs w:val="24"/>
          <w:lang w:val="en-US"/>
        </w:rPr>
        <w:t xml:space="preserve"> </w:t>
      </w:r>
      <w:r w:rsidRPr="001B4F8A">
        <w:rPr>
          <w:rFonts w:ascii="Times New Roman" w:hAnsi="Times New Roman"/>
          <w:szCs w:val="24"/>
          <w:lang w:val="en-US"/>
        </w:rPr>
        <w:t xml:space="preserve">Modestus (pseudo-) : Robles M. A., El ejército romano según el </w:t>
      </w:r>
      <w:r w:rsidRPr="001B4F8A">
        <w:rPr>
          <w:rFonts w:ascii="Times New Roman" w:hAnsi="Times New Roman"/>
          <w:i/>
          <w:szCs w:val="24"/>
          <w:lang w:val="en-US"/>
        </w:rPr>
        <w:t>Breve tratado de términos militares</w:t>
      </w:r>
      <w:r w:rsidRPr="001B4F8A">
        <w:rPr>
          <w:rFonts w:ascii="Times New Roman" w:hAnsi="Times New Roman"/>
          <w:szCs w:val="24"/>
          <w:lang w:val="en-US"/>
        </w:rPr>
        <w:t>, de Modesto (</w:t>
      </w:r>
      <w:r w:rsidRPr="001B4F8A">
        <w:rPr>
          <w:rFonts w:ascii="Times New Roman" w:hAnsi="Times New Roman"/>
          <w:i/>
          <w:szCs w:val="24"/>
          <w:lang w:val="en-US"/>
        </w:rPr>
        <w:t>Modesti libellus de uocabulis rei militaris ad Tacitum Augustum</w:t>
      </w:r>
      <w:r w:rsidRPr="001B4F8A">
        <w:rPr>
          <w:rFonts w:ascii="Times New Roman" w:hAnsi="Times New Roman"/>
          <w:szCs w:val="24"/>
          <w:lang w:val="en-US"/>
        </w:rPr>
        <w:t xml:space="preserve">) : traducción, </w:t>
      </w:r>
      <w:r w:rsidRPr="001B4F8A">
        <w:rPr>
          <w:rFonts w:ascii="Times New Roman" w:hAnsi="Times New Roman"/>
          <w:i/>
          <w:szCs w:val="24"/>
          <w:lang w:val="en-US"/>
        </w:rPr>
        <w:t>Aquila legionis</w:t>
      </w:r>
      <w:r w:rsidRPr="001B4F8A">
        <w:rPr>
          <w:rFonts w:ascii="Times New Roman" w:hAnsi="Times New Roman"/>
          <w:szCs w:val="24"/>
          <w:lang w:val="en-US"/>
        </w:rPr>
        <w:t>, 4, 2003, p. 137-163.</w:t>
      </w:r>
    </w:p>
    <w:p w14:paraId="4B6F26F6" w14:textId="77777777" w:rsidR="00A01ABF" w:rsidRPr="001B4F8A" w:rsidRDefault="00A01ABF" w:rsidP="00A01ABF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 xml:space="preserve">• Onesandros : Formisano M., </w:t>
      </w:r>
      <w:r w:rsidRPr="001B4F8A">
        <w:rPr>
          <w:rFonts w:ascii="Times New Roman" w:hAnsi="Times New Roman"/>
          <w:color w:val="010101"/>
          <w:szCs w:val="24"/>
          <w:lang w:val="en-US"/>
        </w:rPr>
        <w:t xml:space="preserve">The Strategikós of Onasander: taking military texts seriously, </w:t>
      </w:r>
      <w:r w:rsidRPr="001B4F8A">
        <w:rPr>
          <w:rFonts w:ascii="Times New Roman" w:hAnsi="Times New Roman"/>
          <w:i/>
          <w:color w:val="010101"/>
          <w:szCs w:val="24"/>
          <w:lang w:val="en-US"/>
        </w:rPr>
        <w:lastRenderedPageBreak/>
        <w:t>Technai</w:t>
      </w:r>
      <w:r w:rsidRPr="001B4F8A">
        <w:rPr>
          <w:rFonts w:ascii="Times New Roman" w:hAnsi="Times New Roman"/>
          <w:color w:val="010101"/>
          <w:szCs w:val="24"/>
          <w:lang w:val="en-US"/>
        </w:rPr>
        <w:t>, 2, 2011, p. 39-52.</w:t>
      </w:r>
    </w:p>
    <w:p w14:paraId="02367A6C" w14:textId="77777777" w:rsidR="00A01ABF" w:rsidRPr="00870EA4" w:rsidRDefault="00A01ABF" w:rsidP="00A01ABF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color w:val="000000"/>
          <w:szCs w:val="24"/>
        </w:rPr>
      </w:pP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• </w:t>
      </w:r>
      <w:proofErr w:type="spellStart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>Onesandros</w:t>
      </w:r>
      <w:proofErr w:type="spellEnd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 : </w:t>
      </w:r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Guerre</w:t>
      </w: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 (</w:t>
      </w:r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La</w:t>
      </w: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 -). </w:t>
      </w:r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Trois tacticiens grecs</w:t>
      </w: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. </w:t>
      </w:r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 xml:space="preserve">Énée, </w:t>
      </w:r>
      <w:proofErr w:type="spellStart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Asclépiodote</w:t>
      </w:r>
      <w:proofErr w:type="spellEnd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 xml:space="preserve">, </w:t>
      </w:r>
      <w:proofErr w:type="spellStart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Onasandre</w:t>
      </w:r>
      <w:proofErr w:type="spellEnd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, Char M.-C. édit., 1994 (Paris), 153 p. </w:t>
      </w:r>
    </w:p>
    <w:p w14:paraId="7F03268C" w14:textId="77777777" w:rsidR="00A01ABF" w:rsidRPr="001B4F8A" w:rsidRDefault="00A01ABF" w:rsidP="00A01ABF">
      <w:pPr>
        <w:ind w:right="-27"/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 xml:space="preserve">• Onesandros : Onasandro, </w:t>
      </w:r>
      <w:r w:rsidRPr="001B4F8A">
        <w:rPr>
          <w:rFonts w:ascii="Times New Roman" w:hAnsi="Times New Roman"/>
          <w:i/>
          <w:szCs w:val="24"/>
          <w:lang w:val="en-US"/>
        </w:rPr>
        <w:t>Il generale</w:t>
      </w:r>
      <w:r w:rsidRPr="001B4F8A">
        <w:rPr>
          <w:rFonts w:ascii="Times New Roman" w:hAnsi="Times New Roman"/>
          <w:szCs w:val="24"/>
          <w:lang w:val="en-US"/>
        </w:rPr>
        <w:t xml:space="preserve">. </w:t>
      </w:r>
      <w:r w:rsidRPr="001B4F8A">
        <w:rPr>
          <w:rFonts w:ascii="Times New Roman" w:hAnsi="Times New Roman"/>
          <w:i/>
          <w:szCs w:val="24"/>
          <w:lang w:val="en-US"/>
        </w:rPr>
        <w:t>Manuale per l’esercizio del comando</w:t>
      </w:r>
      <w:r w:rsidRPr="001B4F8A">
        <w:rPr>
          <w:rFonts w:ascii="Times New Roman" w:hAnsi="Times New Roman"/>
          <w:szCs w:val="24"/>
          <w:lang w:val="en-US"/>
        </w:rPr>
        <w:t>, Petrocelli C. édit., 2008 (Bari), 333 p.</w:t>
      </w:r>
    </w:p>
    <w:p w14:paraId="36EAB43C" w14:textId="77777777" w:rsidR="00A01ABF" w:rsidRPr="001B4F8A" w:rsidRDefault="00A01ABF" w:rsidP="00A01ABF">
      <w:pPr>
        <w:tabs>
          <w:tab w:val="left" w:pos="1020"/>
        </w:tabs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 xml:space="preserve">• Onesandros : Smith C. J., Onasander on how to be a general, </w:t>
      </w:r>
      <w:r w:rsidRPr="001B4F8A">
        <w:rPr>
          <w:rFonts w:ascii="Times New Roman" w:hAnsi="Times New Roman"/>
          <w:i/>
          <w:szCs w:val="24"/>
          <w:lang w:val="en-US"/>
        </w:rPr>
        <w:t>Modus operandi</w:t>
      </w:r>
      <w:r w:rsidRPr="001B4F8A">
        <w:rPr>
          <w:rFonts w:ascii="Times New Roman" w:hAnsi="Times New Roman"/>
          <w:szCs w:val="24"/>
          <w:lang w:val="en-US"/>
        </w:rPr>
        <w:t xml:space="preserve">, </w:t>
      </w:r>
      <w:r w:rsidRPr="001B4F8A">
        <w:rPr>
          <w:rFonts w:ascii="Times New Roman" w:hAnsi="Times New Roman"/>
          <w:i/>
          <w:szCs w:val="24"/>
          <w:lang w:val="en-US"/>
        </w:rPr>
        <w:t xml:space="preserve"> Essays in honour of G. Rickman</w:t>
      </w:r>
      <w:r w:rsidRPr="001B4F8A">
        <w:rPr>
          <w:rFonts w:ascii="Times New Roman" w:hAnsi="Times New Roman"/>
          <w:szCs w:val="24"/>
          <w:lang w:val="en-US"/>
        </w:rPr>
        <w:t>, Austin M., Harries J. et Smith C. édit., 1998 (Londres), p. 151-166.</w:t>
      </w:r>
    </w:p>
    <w:p w14:paraId="65113770" w14:textId="41E97070" w:rsidR="00A01ABF" w:rsidRPr="00870EA4" w:rsidRDefault="00A01ABF" w:rsidP="00A01AB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1B4F8A">
        <w:rPr>
          <w:rFonts w:ascii="Times New Roman" w:hAnsi="Times New Roman"/>
          <w:color w:val="000000"/>
          <w:szCs w:val="24"/>
          <w:lang w:val="en-US"/>
        </w:rPr>
        <w:t xml:space="preserve">• </w:t>
      </w:r>
      <w:r w:rsidRPr="001B4F8A">
        <w:rPr>
          <w:rFonts w:ascii="Times New Roman" w:hAnsi="Times New Roman"/>
          <w:szCs w:val="24"/>
          <w:lang w:val="en-US"/>
        </w:rPr>
        <w:t xml:space="preserve">Philostrate :  </w:t>
      </w:r>
      <w:r w:rsidRPr="001B4F8A">
        <w:rPr>
          <w:rFonts w:ascii="Times New Roman" w:hAnsi="Times New Roman"/>
          <w:i/>
          <w:iCs/>
          <w:color w:val="000000"/>
          <w:szCs w:val="24"/>
          <w:lang w:val="en-US"/>
        </w:rPr>
        <w:t xml:space="preserve">Sport in der Antike : Peri gymnastikes = Über das Training. </w:t>
      </w:r>
      <w:r w:rsidRPr="00870EA4">
        <w:rPr>
          <w:rFonts w:ascii="Times New Roman" w:hAnsi="Times New Roman"/>
          <w:i/>
          <w:iCs/>
          <w:color w:val="000000"/>
          <w:szCs w:val="24"/>
        </w:rPr>
        <w:t xml:space="preserve">Zweisprachige Ausgabe, </w:t>
      </w:r>
      <w:r w:rsidRPr="00870EA4">
        <w:rPr>
          <w:rFonts w:ascii="Times New Roman" w:hAnsi="Times New Roman"/>
          <w:i/>
          <w:color w:val="000000"/>
          <w:szCs w:val="24"/>
        </w:rPr>
        <w:t>Philostratos</w:t>
      </w:r>
      <w:r w:rsidRPr="00870EA4">
        <w:rPr>
          <w:rFonts w:ascii="Times New Roman" w:hAnsi="Times New Roman"/>
          <w:color w:val="000000"/>
          <w:szCs w:val="24"/>
        </w:rPr>
        <w:t>, Brodersen K. édit., 2015 (Wiesbaden),</w:t>
      </w:r>
      <w:r w:rsidR="00C826D2">
        <w:rPr>
          <w:rFonts w:ascii="Times New Roman" w:hAnsi="Times New Roman"/>
          <w:color w:val="000000"/>
          <w:szCs w:val="24"/>
        </w:rPr>
        <w:t xml:space="preserve"> 128 p.</w:t>
      </w:r>
    </w:p>
    <w:p w14:paraId="6088B521" w14:textId="40EF9C9E" w:rsidR="00A01ABF" w:rsidRPr="00870EA4" w:rsidRDefault="00A01ABF" w:rsidP="00A01AB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870EA4">
        <w:rPr>
          <w:rFonts w:ascii="Times New Roman" w:hAnsi="Times New Roman"/>
          <w:szCs w:val="24"/>
        </w:rPr>
        <w:t xml:space="preserve">• Philostrate : </w:t>
      </w:r>
      <w:r w:rsidR="00C826D2" w:rsidRPr="00870EA4">
        <w:rPr>
          <w:rFonts w:ascii="Times New Roman" w:hAnsi="Times New Roman"/>
          <w:color w:val="000000"/>
          <w:szCs w:val="24"/>
        </w:rPr>
        <w:t>Philostrate</w:t>
      </w:r>
      <w:r w:rsidR="00C826D2">
        <w:rPr>
          <w:rFonts w:ascii="Times New Roman" w:hAnsi="Times New Roman"/>
          <w:color w:val="000000"/>
          <w:szCs w:val="24"/>
        </w:rPr>
        <w:t>,</w:t>
      </w:r>
      <w:r w:rsidR="00C826D2" w:rsidRPr="00870EA4">
        <w:rPr>
          <w:rFonts w:ascii="Times New Roman" w:hAnsi="Times New Roman"/>
          <w:color w:val="000000"/>
          <w:szCs w:val="24"/>
        </w:rPr>
        <w:t xml:space="preserve"> </w:t>
      </w:r>
      <w:r w:rsidRPr="00C826D2">
        <w:rPr>
          <w:rFonts w:ascii="Times New Roman" w:hAnsi="Times New Roman"/>
          <w:i/>
          <w:color w:val="000000"/>
          <w:szCs w:val="24"/>
        </w:rPr>
        <w:t>De la gymnastique : santé, beauté... la guerre</w:t>
      </w:r>
      <w:r w:rsidR="00C826D2">
        <w:rPr>
          <w:rFonts w:ascii="Times New Roman" w:hAnsi="Times New Roman"/>
          <w:color w:val="000000"/>
          <w:szCs w:val="24"/>
        </w:rPr>
        <w:t xml:space="preserve">. </w:t>
      </w:r>
      <w:r w:rsidR="00C826D2" w:rsidRPr="005B1FB1">
        <w:rPr>
          <w:rFonts w:ascii="Times New Roman" w:hAnsi="Times New Roman"/>
          <w:i/>
          <w:color w:val="000000"/>
          <w:szCs w:val="24"/>
        </w:rPr>
        <w:t>T</w:t>
      </w:r>
      <w:r w:rsidRPr="005B1FB1">
        <w:rPr>
          <w:rFonts w:ascii="Times New Roman" w:hAnsi="Times New Roman"/>
          <w:i/>
          <w:color w:val="000000"/>
          <w:szCs w:val="24"/>
        </w:rPr>
        <w:t>raité sur la gymnastique</w:t>
      </w:r>
      <w:r w:rsidR="00C826D2">
        <w:rPr>
          <w:rFonts w:ascii="Times New Roman" w:hAnsi="Times New Roman"/>
          <w:color w:val="000000"/>
          <w:szCs w:val="24"/>
        </w:rPr>
        <w:t>, Daremberg C.</w:t>
      </w:r>
      <w:r w:rsidR="005B1FB1">
        <w:rPr>
          <w:rFonts w:ascii="Times New Roman" w:hAnsi="Times New Roman"/>
          <w:color w:val="000000"/>
          <w:szCs w:val="24"/>
        </w:rPr>
        <w:t>,</w:t>
      </w:r>
      <w:r w:rsidR="00C826D2">
        <w:rPr>
          <w:rFonts w:ascii="Times New Roman" w:hAnsi="Times New Roman"/>
          <w:color w:val="000000"/>
          <w:szCs w:val="24"/>
        </w:rPr>
        <w:t xml:space="preserve"> Pigeaud J. et A.</w:t>
      </w:r>
      <w:r w:rsidR="005B1FB1">
        <w:rPr>
          <w:rFonts w:ascii="Times New Roman" w:hAnsi="Times New Roman"/>
          <w:color w:val="000000"/>
          <w:szCs w:val="24"/>
        </w:rPr>
        <w:t xml:space="preserve"> édit.</w:t>
      </w:r>
      <w:r w:rsidR="00C826D2">
        <w:rPr>
          <w:rFonts w:ascii="Times New Roman" w:hAnsi="Times New Roman"/>
          <w:color w:val="000000"/>
          <w:szCs w:val="24"/>
        </w:rPr>
        <w:t>, 2014 (Paris)</w:t>
      </w:r>
      <w:r w:rsidRPr="00870EA4">
        <w:rPr>
          <w:rFonts w:ascii="Times New Roman" w:hAnsi="Times New Roman"/>
          <w:color w:val="000000"/>
          <w:szCs w:val="24"/>
        </w:rPr>
        <w:t xml:space="preserve"> 124 p. </w:t>
      </w:r>
    </w:p>
    <w:p w14:paraId="77998CF9" w14:textId="77777777" w:rsidR="00A01ABF" w:rsidRPr="00870EA4" w:rsidRDefault="00A01ABF" w:rsidP="00A01ABF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Pline l’A. : Gawronski R., </w:t>
      </w:r>
      <w:r w:rsidRPr="00870EA4">
        <w:rPr>
          <w:rFonts w:ascii="Times New Roman" w:hAnsi="Times New Roman"/>
          <w:i/>
          <w:szCs w:val="24"/>
        </w:rPr>
        <w:t>Bellorum Germaniae libri vinginti</w:t>
      </w:r>
      <w:r w:rsidRPr="00870EA4">
        <w:rPr>
          <w:rFonts w:ascii="Times New Roman" w:hAnsi="Times New Roman"/>
          <w:szCs w:val="24"/>
        </w:rPr>
        <w:t xml:space="preserve"> et </w:t>
      </w:r>
      <w:r w:rsidRPr="00870EA4">
        <w:rPr>
          <w:rFonts w:ascii="Times New Roman" w:hAnsi="Times New Roman"/>
          <w:i/>
          <w:szCs w:val="24"/>
        </w:rPr>
        <w:t>De iaculatione equestri</w:t>
      </w:r>
      <w:r w:rsidRPr="00870EA4">
        <w:rPr>
          <w:rFonts w:ascii="Times New Roman" w:hAnsi="Times New Roman"/>
          <w:szCs w:val="24"/>
        </w:rPr>
        <w:t xml:space="preserve"> de Pline l’Ancien et la tactique de la cavalerie germanique : essai d’interprétation de l’information de Tacite (</w:t>
      </w:r>
      <w:r w:rsidRPr="00870EA4">
        <w:rPr>
          <w:rFonts w:ascii="Times New Roman" w:hAnsi="Times New Roman"/>
          <w:i/>
          <w:szCs w:val="24"/>
        </w:rPr>
        <w:t>Germania</w:t>
      </w:r>
      <w:r w:rsidRPr="00870EA4">
        <w:rPr>
          <w:rFonts w:ascii="Times New Roman" w:hAnsi="Times New Roman"/>
          <w:szCs w:val="24"/>
        </w:rPr>
        <w:t xml:space="preserve"> 6), </w:t>
      </w:r>
      <w:r w:rsidRPr="00870EA4">
        <w:rPr>
          <w:rFonts w:ascii="Times New Roman" w:hAnsi="Times New Roman"/>
          <w:i/>
          <w:szCs w:val="24"/>
        </w:rPr>
        <w:t>Eos</w:t>
      </w:r>
      <w:r w:rsidRPr="00870EA4">
        <w:rPr>
          <w:rFonts w:ascii="Times New Roman" w:hAnsi="Times New Roman"/>
          <w:szCs w:val="24"/>
        </w:rPr>
        <w:t>, 85, 1998, p. 35-46.</w:t>
      </w:r>
    </w:p>
    <w:p w14:paraId="58C2326D" w14:textId="0C66A0FA" w:rsidR="00A01ABF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Plutarque : Gazzano F. et Traina G., Plutarque, historien militaire ? </w:t>
      </w:r>
      <w:r w:rsidRPr="00870EA4">
        <w:rPr>
          <w:rFonts w:ascii="Times New Roman" w:hAnsi="Times New Roman"/>
          <w:i/>
          <w:szCs w:val="24"/>
        </w:rPr>
        <w:t>Ktema</w:t>
      </w:r>
      <w:r w:rsidRPr="00870EA4">
        <w:rPr>
          <w:rFonts w:ascii="Times New Roman" w:hAnsi="Times New Roman"/>
          <w:szCs w:val="24"/>
        </w:rPr>
        <w:t>, 39, 2014, p. 347-355.</w:t>
      </w:r>
    </w:p>
    <w:p w14:paraId="583A40C7" w14:textId="0D6510DF" w:rsidR="001B4F8A" w:rsidRPr="00870EA4" w:rsidRDefault="001B4F8A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>• Plutarque : Gazzano F.</w:t>
      </w:r>
      <w:r>
        <w:rPr>
          <w:rFonts w:ascii="Times New Roman" w:hAnsi="Times New Roman"/>
          <w:szCs w:val="24"/>
        </w:rPr>
        <w:t xml:space="preserve">, </w:t>
      </w:r>
      <w:r w:rsidRPr="00870EA4">
        <w:rPr>
          <w:rFonts w:ascii="Times New Roman" w:hAnsi="Times New Roman"/>
          <w:szCs w:val="24"/>
        </w:rPr>
        <w:t>Traina G.</w:t>
      </w:r>
      <w:r>
        <w:rPr>
          <w:rFonts w:ascii="Times New Roman" w:hAnsi="Times New Roman"/>
          <w:szCs w:val="24"/>
        </w:rPr>
        <w:t xml:space="preserve"> et Couvenhes J.-C. édit., </w:t>
      </w:r>
      <w:r w:rsidRPr="001B4F8A">
        <w:rPr>
          <w:rFonts w:ascii="Times New Roman" w:hAnsi="Times New Roman"/>
          <w:i/>
          <w:szCs w:val="24"/>
        </w:rPr>
        <w:t>Plutarque</w:t>
      </w:r>
      <w:r w:rsidRPr="001B4F8A">
        <w:rPr>
          <w:rFonts w:ascii="Times New Roman" w:hAnsi="Times New Roman"/>
          <w:i/>
          <w:szCs w:val="24"/>
        </w:rPr>
        <w:t xml:space="preserve"> et la guerre</w:t>
      </w:r>
      <w:r>
        <w:rPr>
          <w:rFonts w:ascii="Times New Roman" w:hAnsi="Times New Roman"/>
          <w:i/>
          <w:szCs w:val="24"/>
        </w:rPr>
        <w:t>/Plutarco e la guerra</w:t>
      </w:r>
      <w:r>
        <w:rPr>
          <w:rFonts w:ascii="Times New Roman" w:hAnsi="Times New Roman"/>
          <w:szCs w:val="24"/>
        </w:rPr>
        <w:t>,</w:t>
      </w:r>
      <w:r w:rsidRPr="00870EA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szCs w:val="24"/>
        </w:rPr>
        <w:t>HiMA</w:t>
      </w:r>
      <w:r w:rsidRPr="00870EA4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8</w:t>
      </w:r>
      <w:r w:rsidRPr="00870EA4">
        <w:rPr>
          <w:rFonts w:ascii="Times New Roman" w:hAnsi="Times New Roman"/>
          <w:szCs w:val="24"/>
        </w:rPr>
        <w:t>, 201</w:t>
      </w:r>
      <w:r>
        <w:rPr>
          <w:rFonts w:ascii="Times New Roman" w:hAnsi="Times New Roman"/>
          <w:szCs w:val="24"/>
        </w:rPr>
        <w:t>9 (Besançon)</w:t>
      </w:r>
      <w:r w:rsidRPr="00870EA4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327 p</w:t>
      </w:r>
      <w:bookmarkStart w:id="0" w:name="_GoBack"/>
      <w:bookmarkEnd w:id="0"/>
      <w:r w:rsidRPr="00870EA4">
        <w:rPr>
          <w:rFonts w:ascii="Times New Roman" w:hAnsi="Times New Roman"/>
          <w:szCs w:val="24"/>
        </w:rPr>
        <w:t>.</w:t>
      </w:r>
    </w:p>
    <w:p w14:paraId="2D15771C" w14:textId="042D0AEF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 xml:space="preserve">• Polyen : Bianco E., </w:t>
      </w:r>
      <w:r w:rsidRPr="00870EA4">
        <w:rPr>
          <w:rFonts w:ascii="Times New Roman" w:hAnsi="Times New Roman"/>
          <w:i/>
          <w:szCs w:val="24"/>
        </w:rPr>
        <w:t>Gli stratagemmi di Polieno. Introduzione, traduzione e note critiche</w:t>
      </w:r>
      <w:r w:rsidRPr="00870EA4">
        <w:rPr>
          <w:rFonts w:ascii="Times New Roman" w:hAnsi="Times New Roman"/>
          <w:szCs w:val="24"/>
        </w:rPr>
        <w:t xml:space="preserve">, </w:t>
      </w:r>
      <w:r w:rsidRPr="00870EA4">
        <w:rPr>
          <w:rFonts w:ascii="Times New Roman" w:hAnsi="Times New Roman"/>
          <w:i/>
          <w:szCs w:val="24"/>
        </w:rPr>
        <w:t>Fonti e studi di storia antica</w:t>
      </w:r>
      <w:r w:rsidRPr="00870EA4">
        <w:rPr>
          <w:rFonts w:ascii="Times New Roman" w:hAnsi="Times New Roman"/>
          <w:szCs w:val="24"/>
        </w:rPr>
        <w:t>, 3, 1998</w:t>
      </w:r>
      <w:r w:rsidR="005B1FB1">
        <w:rPr>
          <w:rFonts w:ascii="Times New Roman" w:hAnsi="Times New Roman"/>
          <w:szCs w:val="24"/>
        </w:rPr>
        <w:t xml:space="preserve"> (Alessandria)</w:t>
      </w:r>
      <w:r w:rsidRPr="00870EA4">
        <w:rPr>
          <w:rFonts w:ascii="Times New Roman" w:hAnsi="Times New Roman"/>
          <w:szCs w:val="24"/>
        </w:rPr>
        <w:t>, 280 p.</w:t>
      </w:r>
    </w:p>
    <w:p w14:paraId="2B873C26" w14:textId="77777777" w:rsidR="00A01ABF" w:rsidRPr="00870EA4" w:rsidRDefault="00A01ABF" w:rsidP="00A01ABF">
      <w:pPr>
        <w:rPr>
          <w:rFonts w:ascii="Times New Roman" w:hAnsi="Times New Roman"/>
          <w:szCs w:val="24"/>
        </w:rPr>
      </w:pPr>
      <w:r w:rsidRPr="00870EA4">
        <w:rPr>
          <w:rFonts w:ascii="Times New Roman" w:hAnsi="Times New Roman"/>
          <w:szCs w:val="24"/>
        </w:rPr>
        <w:t>• Polyen : Polieno,</w:t>
      </w:r>
      <w:r w:rsidRPr="00870EA4">
        <w:rPr>
          <w:rFonts w:ascii="Times New Roman" w:hAnsi="Times New Roman"/>
          <w:i/>
          <w:szCs w:val="24"/>
        </w:rPr>
        <w:t xml:space="preserve"> Frammenti</w:t>
      </w:r>
      <w:r w:rsidRPr="00870EA4">
        <w:rPr>
          <w:rFonts w:ascii="Times New Roman" w:hAnsi="Times New Roman"/>
          <w:szCs w:val="24"/>
        </w:rPr>
        <w:t>, Tepedino Guerra A. édit., 1991 (Naples), 219 p.</w:t>
      </w:r>
    </w:p>
    <w:p w14:paraId="7E1B4283" w14:textId="77777777" w:rsidR="00A01ABF" w:rsidRPr="001B4F8A" w:rsidRDefault="00A01ABF" w:rsidP="00A01ABF">
      <w:pPr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 xml:space="preserve">• Polyen : Polyaenus, </w:t>
      </w:r>
      <w:r w:rsidRPr="001B4F8A">
        <w:rPr>
          <w:rFonts w:ascii="Times New Roman" w:hAnsi="Times New Roman"/>
          <w:i/>
          <w:szCs w:val="24"/>
          <w:lang w:val="en-US"/>
        </w:rPr>
        <w:t>Stratagems of War</w:t>
      </w:r>
      <w:r w:rsidRPr="001B4F8A">
        <w:rPr>
          <w:rFonts w:ascii="Times New Roman" w:hAnsi="Times New Roman"/>
          <w:szCs w:val="24"/>
          <w:lang w:val="en-US"/>
        </w:rPr>
        <w:t>, Krentz P. et Wheeler E. L. édit., 2 vol., 1994 (Chicago, Ill.), 1125 p.</w:t>
      </w:r>
    </w:p>
    <w:p w14:paraId="76D38B15" w14:textId="77777777" w:rsidR="00A01ABF" w:rsidRPr="00870EA4" w:rsidRDefault="00A01ABF" w:rsidP="00A01ABF">
      <w:pPr>
        <w:rPr>
          <w:rFonts w:ascii="Times New Roman" w:hAnsi="Times New Roman"/>
          <w:i/>
          <w:szCs w:val="24"/>
        </w:rPr>
      </w:pPr>
      <w:r w:rsidRPr="00870EA4">
        <w:rPr>
          <w:rFonts w:ascii="Times New Roman" w:hAnsi="Times New Roman"/>
          <w:szCs w:val="24"/>
        </w:rPr>
        <w:t xml:space="preserve">• Polyen : Wheeler E. L., Polyaenus: </w:t>
      </w:r>
      <w:r w:rsidRPr="00870EA4">
        <w:rPr>
          <w:rFonts w:ascii="Times New Roman" w:hAnsi="Times New Roman"/>
          <w:i/>
          <w:szCs w:val="24"/>
        </w:rPr>
        <w:t>Scriptor Militaris</w:t>
      </w:r>
      <w:r w:rsidRPr="00870EA4">
        <w:rPr>
          <w:rFonts w:ascii="Times New Roman" w:hAnsi="Times New Roman"/>
          <w:szCs w:val="24"/>
        </w:rPr>
        <w:t xml:space="preserve">,  </w:t>
      </w:r>
      <w:r w:rsidRPr="00870EA4">
        <w:rPr>
          <w:rFonts w:ascii="Times New Roman" w:hAnsi="Times New Roman"/>
          <w:i/>
          <w:szCs w:val="24"/>
        </w:rPr>
        <w:t>Polyainos. Neue Studien-Polyaenus</w:t>
      </w:r>
      <w:r w:rsidRPr="00870EA4">
        <w:rPr>
          <w:rFonts w:ascii="Times New Roman" w:hAnsi="Times New Roman"/>
          <w:szCs w:val="24"/>
        </w:rPr>
        <w:t xml:space="preserve">, Brodersen K. édit., </w:t>
      </w:r>
      <w:r w:rsidRPr="00870EA4">
        <w:rPr>
          <w:rFonts w:ascii="Times New Roman" w:hAnsi="Times New Roman"/>
          <w:i/>
          <w:szCs w:val="24"/>
        </w:rPr>
        <w:t>New Studies</w:t>
      </w:r>
      <w:r w:rsidRPr="00870EA4">
        <w:rPr>
          <w:rFonts w:ascii="Times New Roman" w:hAnsi="Times New Roman"/>
          <w:szCs w:val="24"/>
        </w:rPr>
        <w:t>,</w:t>
      </w:r>
      <w:r w:rsidRPr="00870EA4">
        <w:rPr>
          <w:rFonts w:ascii="Times New Roman" w:hAnsi="Times New Roman"/>
          <w:i/>
          <w:szCs w:val="24"/>
        </w:rPr>
        <w:t xml:space="preserve"> </w:t>
      </w:r>
      <w:r w:rsidRPr="00870EA4">
        <w:rPr>
          <w:rFonts w:ascii="Times New Roman" w:hAnsi="Times New Roman"/>
          <w:szCs w:val="24"/>
        </w:rPr>
        <w:t>2010 (Berlin), p. 7-54.</w:t>
      </w:r>
    </w:p>
    <w:p w14:paraId="06DFE139" w14:textId="11DBD3AE" w:rsidR="00A01ABF" w:rsidRPr="00870EA4" w:rsidRDefault="00A01ABF" w:rsidP="00A01ABF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color w:val="000000"/>
          <w:szCs w:val="24"/>
        </w:rPr>
      </w:pPr>
      <w:r w:rsidRPr="00870EA4">
        <w:rPr>
          <w:rFonts w:ascii="Times New Roman" w:hAnsi="Times New Roman"/>
          <w:color w:val="000000"/>
          <w:szCs w:val="24"/>
        </w:rPr>
        <w:t xml:space="preserve">• Végèce : </w:t>
      </w:r>
      <w:proofErr w:type="spellStart"/>
      <w:r w:rsidRPr="005B1FB1">
        <w:rPr>
          <w:rFonts w:ascii="Times New Roman" w:eastAsiaTheme="minorEastAsia" w:hAnsi="Times New Roman"/>
          <w:iCs/>
          <w:noProof w:val="0"/>
          <w:color w:val="000000"/>
          <w:szCs w:val="24"/>
        </w:rPr>
        <w:t>Flavii</w:t>
      </w:r>
      <w:proofErr w:type="spellEnd"/>
      <w:r w:rsidRPr="005B1FB1">
        <w:rPr>
          <w:rFonts w:ascii="Times New Roman" w:eastAsiaTheme="minorEastAsia" w:hAnsi="Times New Roman"/>
          <w:iCs/>
          <w:noProof w:val="0"/>
          <w:color w:val="000000"/>
          <w:szCs w:val="24"/>
        </w:rPr>
        <w:t xml:space="preserve"> </w:t>
      </w:r>
      <w:proofErr w:type="spellStart"/>
      <w:r w:rsidRPr="005B1FB1">
        <w:rPr>
          <w:rFonts w:ascii="Times New Roman" w:eastAsiaTheme="minorEastAsia" w:hAnsi="Times New Roman"/>
          <w:iCs/>
          <w:noProof w:val="0"/>
          <w:color w:val="000000"/>
          <w:szCs w:val="24"/>
        </w:rPr>
        <w:t>Vegeti</w:t>
      </w:r>
      <w:proofErr w:type="spellEnd"/>
      <w:r w:rsidRPr="005B1FB1">
        <w:rPr>
          <w:rFonts w:ascii="Times New Roman" w:eastAsiaTheme="minorEastAsia" w:hAnsi="Times New Roman"/>
          <w:iCs/>
          <w:noProof w:val="0"/>
          <w:color w:val="000000"/>
          <w:szCs w:val="24"/>
        </w:rPr>
        <w:t xml:space="preserve"> </w:t>
      </w:r>
      <w:proofErr w:type="spellStart"/>
      <w:r w:rsidRPr="005B1FB1">
        <w:rPr>
          <w:rFonts w:ascii="Times New Roman" w:eastAsiaTheme="minorEastAsia" w:hAnsi="Times New Roman"/>
          <w:iCs/>
          <w:noProof w:val="0"/>
          <w:color w:val="000000"/>
          <w:szCs w:val="24"/>
        </w:rPr>
        <w:t>Renati</w:t>
      </w:r>
      <w:proofErr w:type="spellEnd"/>
      <w:r w:rsidR="005B1FB1">
        <w:rPr>
          <w:rFonts w:ascii="Times New Roman" w:eastAsiaTheme="minorEastAsia" w:hAnsi="Times New Roman"/>
          <w:iCs/>
          <w:noProof w:val="0"/>
          <w:color w:val="000000"/>
          <w:szCs w:val="24"/>
        </w:rPr>
        <w:t>,</w:t>
      </w:r>
      <w:r w:rsidR="005B1FB1">
        <w:rPr>
          <w:rFonts w:ascii="Times New Roman" w:eastAsiaTheme="minorEastAsia" w:hAnsi="Times New Roman"/>
          <w:i/>
          <w:iCs/>
          <w:noProof w:val="0"/>
          <w:color w:val="000000"/>
          <w:szCs w:val="24"/>
        </w:rPr>
        <w:t xml:space="preserve"> </w:t>
      </w:r>
      <w:proofErr w:type="spellStart"/>
      <w:r w:rsidRPr="00870EA4">
        <w:rPr>
          <w:rFonts w:ascii="Times New Roman" w:eastAsiaTheme="minorEastAsia" w:hAnsi="Times New Roman"/>
          <w:i/>
          <w:iCs/>
          <w:noProof w:val="0"/>
          <w:color w:val="000000"/>
          <w:szCs w:val="24"/>
        </w:rPr>
        <w:t>Ep</w:t>
      </w:r>
      <w:r w:rsidR="005B1FB1">
        <w:rPr>
          <w:rFonts w:ascii="Times New Roman" w:eastAsiaTheme="minorEastAsia" w:hAnsi="Times New Roman"/>
          <w:i/>
          <w:iCs/>
          <w:noProof w:val="0"/>
          <w:color w:val="000000"/>
          <w:szCs w:val="24"/>
        </w:rPr>
        <w:t>itoma</w:t>
      </w:r>
      <w:proofErr w:type="spellEnd"/>
      <w:r w:rsidR="005B1FB1">
        <w:rPr>
          <w:rFonts w:ascii="Times New Roman" w:eastAsiaTheme="minorEastAsia" w:hAnsi="Times New Roman"/>
          <w:i/>
          <w:iCs/>
          <w:noProof w:val="0"/>
          <w:color w:val="000000"/>
          <w:szCs w:val="24"/>
        </w:rPr>
        <w:t xml:space="preserve"> </w:t>
      </w:r>
      <w:proofErr w:type="spellStart"/>
      <w:r w:rsidR="005B1FB1">
        <w:rPr>
          <w:rFonts w:ascii="Times New Roman" w:eastAsiaTheme="minorEastAsia" w:hAnsi="Times New Roman"/>
          <w:i/>
          <w:iCs/>
          <w:noProof w:val="0"/>
          <w:color w:val="000000"/>
          <w:szCs w:val="24"/>
        </w:rPr>
        <w:t>rei</w:t>
      </w:r>
      <w:proofErr w:type="spellEnd"/>
      <w:r w:rsidR="005B1FB1">
        <w:rPr>
          <w:rFonts w:ascii="Times New Roman" w:eastAsiaTheme="minorEastAsia" w:hAnsi="Times New Roman"/>
          <w:i/>
          <w:iCs/>
          <w:noProof w:val="0"/>
          <w:color w:val="000000"/>
          <w:szCs w:val="24"/>
        </w:rPr>
        <w:t xml:space="preserve"> </w:t>
      </w:r>
      <w:proofErr w:type="spellStart"/>
      <w:r w:rsidR="005B1FB1">
        <w:rPr>
          <w:rFonts w:ascii="Times New Roman" w:eastAsiaTheme="minorEastAsia" w:hAnsi="Times New Roman"/>
          <w:i/>
          <w:iCs/>
          <w:noProof w:val="0"/>
          <w:color w:val="000000"/>
          <w:szCs w:val="24"/>
        </w:rPr>
        <w:t>militaris</w:t>
      </w:r>
      <w:proofErr w:type="spellEnd"/>
      <w:r w:rsidRPr="00870EA4">
        <w:rPr>
          <w:rFonts w:ascii="Times New Roman" w:eastAsiaTheme="minorEastAsia" w:hAnsi="Times New Roman"/>
          <w:i/>
          <w:iCs/>
          <w:noProof w:val="0"/>
          <w:color w:val="000000"/>
          <w:szCs w:val="24"/>
        </w:rPr>
        <w:t xml:space="preserve"> = </w:t>
      </w:r>
      <w:r w:rsidRPr="005B1FB1">
        <w:rPr>
          <w:rFonts w:ascii="Times New Roman" w:eastAsiaTheme="minorEastAsia" w:hAnsi="Times New Roman"/>
          <w:iCs/>
          <w:noProof w:val="0"/>
          <w:color w:val="000000"/>
          <w:szCs w:val="24"/>
        </w:rPr>
        <w:t>Végèce</w:t>
      </w:r>
      <w:r w:rsidR="005B1FB1">
        <w:rPr>
          <w:rFonts w:ascii="Times New Roman" w:eastAsiaTheme="minorEastAsia" w:hAnsi="Times New Roman"/>
          <w:i/>
          <w:iCs/>
          <w:noProof w:val="0"/>
          <w:color w:val="000000"/>
          <w:szCs w:val="24"/>
        </w:rPr>
        <w:t>, Abrégé d’art militaire</w:t>
      </w:r>
      <w:r w:rsidR="005B1FB1">
        <w:rPr>
          <w:rFonts w:ascii="Times New Roman" w:eastAsiaTheme="minorEastAsia" w:hAnsi="Times New Roman"/>
          <w:iCs/>
          <w:noProof w:val="0"/>
          <w:color w:val="000000"/>
          <w:szCs w:val="24"/>
        </w:rPr>
        <w:t xml:space="preserve">, </w:t>
      </w:r>
      <w:proofErr w:type="spellStart"/>
      <w:r w:rsidR="005B1FB1">
        <w:rPr>
          <w:rFonts w:ascii="Times New Roman" w:eastAsiaTheme="minorEastAsia" w:hAnsi="Times New Roman"/>
          <w:iCs/>
          <w:noProof w:val="0"/>
          <w:color w:val="000000"/>
          <w:szCs w:val="24"/>
        </w:rPr>
        <w:t>Famerie</w:t>
      </w:r>
      <w:proofErr w:type="spellEnd"/>
      <w:r w:rsidR="005B1FB1">
        <w:rPr>
          <w:rFonts w:ascii="Times New Roman" w:eastAsiaTheme="minorEastAsia" w:hAnsi="Times New Roman"/>
          <w:iCs/>
          <w:noProof w:val="0"/>
          <w:color w:val="000000"/>
          <w:szCs w:val="24"/>
        </w:rPr>
        <w:t xml:space="preserve"> E. et Michel J.-H. édit.,</w:t>
      </w: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 RIDA</w:t>
      </w:r>
      <w:r w:rsidR="005B1FB1">
        <w:rPr>
          <w:rFonts w:ascii="Times New Roman" w:eastAsiaTheme="minorEastAsia" w:hAnsi="Times New Roman"/>
          <w:noProof w:val="0"/>
          <w:color w:val="000000"/>
          <w:szCs w:val="24"/>
        </w:rPr>
        <w:t>, 3</w:t>
      </w:r>
      <w:r w:rsidR="005B1FB1" w:rsidRPr="005B1FB1">
        <w:rPr>
          <w:rFonts w:ascii="Times New Roman" w:eastAsiaTheme="minorEastAsia" w:hAnsi="Times New Roman"/>
          <w:noProof w:val="0"/>
          <w:color w:val="000000"/>
          <w:szCs w:val="24"/>
          <w:vertAlign w:val="superscript"/>
        </w:rPr>
        <w:t>e</w:t>
      </w:r>
      <w:r w:rsidR="005B1FB1">
        <w:rPr>
          <w:rFonts w:ascii="Times New Roman" w:eastAsiaTheme="minorEastAsia" w:hAnsi="Times New Roman"/>
          <w:noProof w:val="0"/>
          <w:color w:val="000000"/>
          <w:szCs w:val="24"/>
        </w:rPr>
        <w:t xml:space="preserve"> s., 62,</w:t>
      </w: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 2015</w:t>
      </w:r>
      <w:r w:rsidR="005B1FB1">
        <w:rPr>
          <w:rFonts w:ascii="Times New Roman" w:eastAsiaTheme="minorEastAsia" w:hAnsi="Times New Roman"/>
          <w:noProof w:val="0"/>
          <w:color w:val="000000"/>
          <w:szCs w:val="24"/>
        </w:rPr>
        <w:t xml:space="preserve">, p. </w:t>
      </w: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9­221. </w:t>
      </w:r>
    </w:p>
    <w:p w14:paraId="55CFFB09" w14:textId="77777777" w:rsidR="00A01ABF" w:rsidRPr="00870EA4" w:rsidRDefault="00A01ABF" w:rsidP="00A01ABF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color w:val="000000"/>
          <w:szCs w:val="24"/>
        </w:rPr>
      </w:pPr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• Végèce : </w:t>
      </w:r>
      <w:proofErr w:type="spellStart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>Vegezio</w:t>
      </w:r>
      <w:proofErr w:type="spellEnd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 Renato, Flavio, </w:t>
      </w:r>
      <w:proofErr w:type="spellStart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L’arte</w:t>
      </w:r>
      <w:proofErr w:type="spellEnd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 xml:space="preserve"> </w:t>
      </w:r>
      <w:proofErr w:type="spellStart"/>
      <w:r w:rsidRPr="00870EA4">
        <w:rPr>
          <w:rFonts w:ascii="Times New Roman" w:eastAsiaTheme="minorEastAsia" w:hAnsi="Times New Roman"/>
          <w:i/>
          <w:noProof w:val="0"/>
          <w:color w:val="000000"/>
          <w:szCs w:val="24"/>
        </w:rPr>
        <w:t>militare</w:t>
      </w:r>
      <w:proofErr w:type="spellEnd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, </w:t>
      </w:r>
      <w:proofErr w:type="spellStart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>Ortolani</w:t>
      </w:r>
      <w:proofErr w:type="spellEnd"/>
      <w:r w:rsidRPr="00870EA4">
        <w:rPr>
          <w:rFonts w:ascii="Times New Roman" w:eastAsiaTheme="minorEastAsia" w:hAnsi="Times New Roman"/>
          <w:noProof w:val="0"/>
          <w:color w:val="000000"/>
          <w:szCs w:val="24"/>
        </w:rPr>
        <w:t xml:space="preserve"> G. édit., 2009, 223 p. </w:t>
      </w:r>
    </w:p>
    <w:p w14:paraId="26DE5A62" w14:textId="6323519E" w:rsidR="00A01ABF" w:rsidRPr="001B4F8A" w:rsidRDefault="00A01ABF" w:rsidP="00A01ABF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  <w:lang w:val="en-US"/>
        </w:rPr>
      </w:pPr>
      <w:r w:rsidRPr="001B4F8A">
        <w:rPr>
          <w:rFonts w:ascii="Times New Roman" w:hAnsi="Times New Roman"/>
          <w:szCs w:val="24"/>
          <w:lang w:val="en-US"/>
        </w:rPr>
        <w:t>• Virgile : Currie H</w:t>
      </w:r>
      <w:r w:rsidR="005B1FB1" w:rsidRPr="001B4F8A">
        <w:rPr>
          <w:rFonts w:ascii="Times New Roman" w:hAnsi="Times New Roman"/>
          <w:szCs w:val="24"/>
          <w:lang w:val="en-US"/>
        </w:rPr>
        <w:t>arry MacL C</w:t>
      </w:r>
      <w:r w:rsidRPr="001B4F8A">
        <w:rPr>
          <w:rFonts w:ascii="Times New Roman" w:hAnsi="Times New Roman"/>
          <w:szCs w:val="24"/>
          <w:lang w:val="en-US"/>
        </w:rPr>
        <w:t xml:space="preserve">., Virgil and the military tradition, </w:t>
      </w:r>
      <w:r w:rsidRPr="001B4F8A">
        <w:rPr>
          <w:rFonts w:ascii="Times New Roman" w:hAnsi="Times New Roman"/>
          <w:i/>
          <w:szCs w:val="24"/>
          <w:lang w:val="en-US"/>
        </w:rPr>
        <w:t>PVS</w:t>
      </w:r>
      <w:r w:rsidRPr="001B4F8A">
        <w:rPr>
          <w:rFonts w:ascii="Times New Roman" w:hAnsi="Times New Roman"/>
          <w:szCs w:val="24"/>
          <w:lang w:val="en-US"/>
        </w:rPr>
        <w:t>, 23, 1998, p.177-191.</w:t>
      </w:r>
    </w:p>
    <w:p w14:paraId="40529849" w14:textId="1D326EE4" w:rsidR="003D4576" w:rsidRDefault="003D4576" w:rsidP="003D4576">
      <w:pPr>
        <w:widowControl w:val="0"/>
        <w:autoSpaceDE w:val="0"/>
        <w:autoSpaceDN w:val="0"/>
        <w:adjustRightInd w:val="0"/>
        <w:spacing w:after="240" w:line="260" w:lineRule="atLeas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• Vitruve : </w:t>
      </w:r>
      <w:r>
        <w:rPr>
          <w:i/>
          <w:iCs/>
          <w:color w:val="000000"/>
        </w:rPr>
        <w:t>Autour des machines de Vitruve. L’ingénierie romaine,</w:t>
      </w:r>
      <w:r w:rsidRPr="009F4B12">
        <w:rPr>
          <w:rFonts w:ascii="Times New Roman" w:hAnsi="Times New Roman"/>
          <w:i/>
          <w:iCs/>
          <w:color w:val="000000"/>
          <w:szCs w:val="24"/>
        </w:rPr>
        <w:t xml:space="preserve"> text</w:t>
      </w:r>
      <w:r>
        <w:rPr>
          <w:i/>
          <w:iCs/>
          <w:color w:val="000000"/>
        </w:rPr>
        <w:t>es, archéologie et restitution. A</w:t>
      </w:r>
      <w:r w:rsidRPr="009F4B12">
        <w:rPr>
          <w:rFonts w:ascii="Times New Roman" w:hAnsi="Times New Roman"/>
          <w:i/>
          <w:iCs/>
          <w:color w:val="000000"/>
          <w:szCs w:val="24"/>
        </w:rPr>
        <w:t>ctes du colloque organisé par L’ERLIS à Caen (3­5 juin 2015)</w:t>
      </w:r>
      <w:r>
        <w:rPr>
          <w:color w:val="000000"/>
        </w:rPr>
        <w:t>,</w:t>
      </w:r>
      <w:r w:rsidRPr="009F4B12">
        <w:rPr>
          <w:color w:val="000000"/>
        </w:rPr>
        <w:t xml:space="preserve"> </w:t>
      </w:r>
      <w:r w:rsidRPr="009F4B12">
        <w:rPr>
          <w:rFonts w:ascii="Times New Roman" w:hAnsi="Times New Roman"/>
          <w:color w:val="000000"/>
          <w:szCs w:val="24"/>
        </w:rPr>
        <w:t xml:space="preserve">Madeleine S. et Fleury Ph. édit., 2017 (Caen), 242 p. </w:t>
      </w:r>
    </w:p>
    <w:p w14:paraId="3B3E2F27" w14:textId="3776CAF8" w:rsidR="00813E82" w:rsidRPr="002774E7" w:rsidRDefault="002774E7" w:rsidP="002774E7">
      <w:pPr>
        <w:widowControl w:val="0"/>
        <w:autoSpaceDE w:val="0"/>
        <w:autoSpaceDN w:val="0"/>
        <w:adjustRightInd w:val="0"/>
        <w:spacing w:after="240" w:line="260" w:lineRule="atLeast"/>
        <w:rPr>
          <w:rFonts w:ascii="Times Roman" w:hAnsi="Times Roman" w:cs="Times Roman"/>
          <w:color w:val="000000"/>
          <w:szCs w:val="24"/>
        </w:rPr>
      </w:pPr>
      <w:r w:rsidRPr="00094B0D">
        <w:rPr>
          <w:szCs w:val="24"/>
        </w:rPr>
        <w:t>•</w:t>
      </w:r>
      <w:r w:rsidRPr="00094B0D">
        <w:rPr>
          <w:i/>
          <w:iCs/>
          <w:color w:val="000000"/>
          <w:szCs w:val="24"/>
        </w:rPr>
        <w:t xml:space="preserve"> </w:t>
      </w:r>
      <w:r w:rsidRPr="00094B0D">
        <w:rPr>
          <w:iCs/>
          <w:color w:val="000000"/>
          <w:szCs w:val="24"/>
        </w:rPr>
        <w:t xml:space="preserve">Vitruve : </w:t>
      </w:r>
      <w:r w:rsidRPr="00094B0D">
        <w:rPr>
          <w:color w:val="000000"/>
          <w:szCs w:val="24"/>
        </w:rPr>
        <w:t xml:space="preserve">Callebat L., </w:t>
      </w:r>
      <w:r w:rsidRPr="00094B0D">
        <w:rPr>
          <w:iCs/>
          <w:color w:val="000000"/>
          <w:szCs w:val="24"/>
        </w:rPr>
        <w:t>La terminologie des machines vitruviennes</w:t>
      </w:r>
      <w:r w:rsidRPr="00094B0D">
        <w:rPr>
          <w:i/>
          <w:iCs/>
          <w:color w:val="000000"/>
          <w:szCs w:val="24"/>
        </w:rPr>
        <w:t xml:space="preserve">, </w:t>
      </w:r>
      <w:r w:rsidRPr="00094B0D">
        <w:rPr>
          <w:i/>
          <w:color w:val="000000"/>
          <w:szCs w:val="24"/>
        </w:rPr>
        <w:t>A</w:t>
      </w:r>
      <w:r w:rsidRPr="00094B0D">
        <w:rPr>
          <w:rFonts w:ascii="Times Italic" w:hAnsi="Times Italic" w:cs="Times Italic"/>
          <w:i/>
          <w:iCs/>
          <w:color w:val="000000"/>
          <w:szCs w:val="24"/>
        </w:rPr>
        <w:t>utour des machines de Vitruve : l’ingénierie romaine : textes, archéologie et restitution : actes du colloque organisé par L’ERLIS à Caen (3­5 juin 2015)</w:t>
      </w:r>
      <w:r>
        <w:rPr>
          <w:rFonts w:ascii="Times Italic" w:hAnsi="Times Italic" w:cs="Times Italic"/>
          <w:iCs/>
          <w:color w:val="000000"/>
        </w:rPr>
        <w:t>,</w:t>
      </w:r>
      <w:r>
        <w:rPr>
          <w:rFonts w:ascii="Times Italic" w:hAnsi="Times Italic" w:cs="Times Italic"/>
          <w:i/>
          <w:iCs/>
          <w:color w:val="000000"/>
        </w:rPr>
        <w:t xml:space="preserve"> </w:t>
      </w:r>
      <w:r w:rsidRPr="00094B0D">
        <w:rPr>
          <w:color w:val="000000"/>
          <w:szCs w:val="24"/>
        </w:rPr>
        <w:t xml:space="preserve">Madeleine </w:t>
      </w:r>
      <w:r>
        <w:rPr>
          <w:color w:val="000000"/>
        </w:rPr>
        <w:t xml:space="preserve">S. </w:t>
      </w:r>
      <w:r w:rsidRPr="00094B0D">
        <w:rPr>
          <w:color w:val="000000"/>
          <w:szCs w:val="24"/>
        </w:rPr>
        <w:t>et Fleury</w:t>
      </w:r>
      <w:r>
        <w:rPr>
          <w:color w:val="000000"/>
        </w:rPr>
        <w:t xml:space="preserve"> P</w:t>
      </w:r>
      <w:r w:rsidRPr="00094B0D">
        <w:rPr>
          <w:color w:val="000000"/>
          <w:szCs w:val="24"/>
        </w:rPr>
        <w:t>.</w:t>
      </w:r>
      <w:r>
        <w:rPr>
          <w:color w:val="000000"/>
        </w:rPr>
        <w:t xml:space="preserve"> édit.,</w:t>
      </w:r>
      <w:r w:rsidRPr="00094B0D">
        <w:rPr>
          <w:color w:val="000000"/>
          <w:szCs w:val="24"/>
        </w:rPr>
        <w:t xml:space="preserve"> 2017 (Caen), p.</w:t>
      </w:r>
      <w:r w:rsidRPr="00094B0D">
        <w:rPr>
          <w:rFonts w:ascii="Times Roman" w:hAnsi="Times Roman" w:cs="Times Roman"/>
          <w:color w:val="000000"/>
          <w:szCs w:val="24"/>
        </w:rPr>
        <w:t xml:space="preserve"> </w:t>
      </w:r>
      <w:r w:rsidRPr="00094B0D">
        <w:rPr>
          <w:color w:val="000000"/>
          <w:szCs w:val="24"/>
        </w:rPr>
        <w:t xml:space="preserve">11­18 [rés. en angl.]. </w:t>
      </w:r>
      <w:r w:rsidRPr="00094B0D">
        <w:rPr>
          <w:rFonts w:ascii="Times Roman" w:hAnsi="Times Roman" w:cs="Times Roman"/>
          <w:color w:val="000000"/>
          <w:szCs w:val="24"/>
        </w:rPr>
        <w:t>[</w:t>
      </w:r>
      <w:r w:rsidRPr="00094B0D">
        <w:rPr>
          <w:color w:val="000000"/>
          <w:szCs w:val="24"/>
        </w:rPr>
        <w:t xml:space="preserve">Compare la nomenclature des machines de Vitruve au vocabulaire employé par d’autres auteurs antiques (notamment Ammien, Isidore de Séville, Pline l’Ancien).  </w:t>
      </w:r>
    </w:p>
    <w:sectPr w:rsidR="00813E82" w:rsidRPr="002774E7" w:rsidSect="00194EA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Italic">
    <w:altName w:val="Times"/>
    <w:panose1 w:val="0000050000000009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ABF"/>
    <w:rsid w:val="00010015"/>
    <w:rsid w:val="000D68CE"/>
    <w:rsid w:val="00194EA5"/>
    <w:rsid w:val="001B4F8A"/>
    <w:rsid w:val="0021748C"/>
    <w:rsid w:val="002774E7"/>
    <w:rsid w:val="003D4576"/>
    <w:rsid w:val="005B12F9"/>
    <w:rsid w:val="005B1FB1"/>
    <w:rsid w:val="00813E82"/>
    <w:rsid w:val="00851A55"/>
    <w:rsid w:val="00870EA4"/>
    <w:rsid w:val="00A01ABF"/>
    <w:rsid w:val="00B804C9"/>
    <w:rsid w:val="00B9799E"/>
    <w:rsid w:val="00BA0047"/>
    <w:rsid w:val="00C826D2"/>
    <w:rsid w:val="00DF5419"/>
    <w:rsid w:val="00E53887"/>
    <w:rsid w:val="00EA199C"/>
    <w:rsid w:val="00FA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4C6CF87"/>
  <w14:defaultImageDpi w14:val="300"/>
  <w15:docId w15:val="{72169D73-58A9-F243-B5DB-A551F868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1ABF"/>
    <w:rPr>
      <w:rFonts w:ascii="Times" w:eastAsia="Times" w:hAnsi="Times" w:cs="Times New Roman"/>
      <w:noProof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uiPriority w:val="99"/>
    <w:unhideWhenUsed/>
    <w:rsid w:val="005B12F9"/>
    <w:rPr>
      <w:sz w:val="20"/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B12F9"/>
    <w:rPr>
      <w:rFonts w:ascii="Times New Roman" w:eastAsiaTheme="minorEastAsia" w:hAnsi="Times New Roman" w:cstheme="minorBidi"/>
      <w:noProof w:val="0"/>
      <w:sz w:val="20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B12F9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1525</Words>
  <Characters>8027</Characters>
  <Application>Microsoft Office Word</Application>
  <DocSecurity>0</DocSecurity>
  <Lines>131</Lines>
  <Paragraphs>37</Paragraphs>
  <ScaleCrop>false</ScaleCrop>
  <Company/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le bohec</dc:creator>
  <cp:keywords/>
  <dc:description/>
  <cp:lastModifiedBy>Utilisateur de Microsoft Office</cp:lastModifiedBy>
  <cp:revision>13</cp:revision>
  <dcterms:created xsi:type="dcterms:W3CDTF">2020-05-08T12:31:00Z</dcterms:created>
  <dcterms:modified xsi:type="dcterms:W3CDTF">2020-07-07T13:58:00Z</dcterms:modified>
</cp:coreProperties>
</file>